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8B6D" w14:textId="2459D30B" w:rsidR="00BB135A" w:rsidRPr="00574BD1" w:rsidRDefault="00BB135A" w:rsidP="00BB135A">
      <w:pPr>
        <w:pStyle w:val="FSCNorma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BD1">
        <w:rPr>
          <w:rFonts w:asciiTheme="minorHAnsi" w:hAnsiTheme="minorHAnsi" w:cstheme="minorHAnsi"/>
          <w:b/>
          <w:sz w:val="22"/>
          <w:szCs w:val="22"/>
        </w:rPr>
        <w:t xml:space="preserve">Informace o zpracování osobních údajů </w:t>
      </w:r>
      <w:r>
        <w:rPr>
          <w:rFonts w:asciiTheme="minorHAnsi" w:hAnsiTheme="minorHAnsi" w:cstheme="minorHAnsi"/>
          <w:b/>
          <w:sz w:val="22"/>
          <w:szCs w:val="22"/>
        </w:rPr>
        <w:t xml:space="preserve">v agendě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whistleblowingu</w:t>
      </w:r>
      <w:proofErr w:type="spellEnd"/>
    </w:p>
    <w:p w14:paraId="2DEED746" w14:textId="44650B1D" w:rsidR="00BB135A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Zdravotní pojišťovna Ministerstva vnitra ČR v souvislosti s nařízením Evropského parlamentu a Rady (EU) 2016/679, o ochraně fyzických osob v souvislosti se zpracováním osobních údajů a o volném pohybu těchto údajů a o zrušení směrnice 95/46/ES (obecné nařízení o ochraně osobních údajů), (dále jen „GDPR“) tímto jako správce osobních údajů poskytuje </w:t>
      </w:r>
      <w:r>
        <w:rPr>
          <w:rFonts w:asciiTheme="minorHAnsi" w:hAnsiTheme="minorHAnsi" w:cstheme="minorHAnsi"/>
          <w:sz w:val="22"/>
          <w:szCs w:val="22"/>
        </w:rPr>
        <w:t>široké veřejnosti</w:t>
      </w:r>
      <w:r w:rsidRPr="00574B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obecnou </w:t>
      </w:r>
      <w:r w:rsidRPr="00574BD1">
        <w:rPr>
          <w:rFonts w:asciiTheme="minorHAnsi" w:hAnsiTheme="minorHAnsi" w:cstheme="minorHAnsi"/>
          <w:sz w:val="22"/>
          <w:szCs w:val="22"/>
        </w:rPr>
        <w:t>informaci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74BD1">
        <w:rPr>
          <w:rFonts w:asciiTheme="minorHAnsi" w:hAnsiTheme="minorHAnsi" w:cstheme="minorHAnsi"/>
          <w:sz w:val="22"/>
          <w:szCs w:val="22"/>
        </w:rPr>
        <w:t xml:space="preserve">tom, jakým způsobem </w:t>
      </w:r>
      <w:r>
        <w:rPr>
          <w:rFonts w:asciiTheme="minorHAnsi" w:hAnsiTheme="minorHAnsi" w:cstheme="minorHAnsi"/>
          <w:sz w:val="22"/>
          <w:szCs w:val="22"/>
        </w:rPr>
        <w:t xml:space="preserve">se zpracovávají osobní údaje v agendě </w:t>
      </w:r>
      <w:proofErr w:type="spellStart"/>
      <w:r>
        <w:rPr>
          <w:rFonts w:asciiTheme="minorHAnsi" w:hAnsiTheme="minorHAnsi" w:cstheme="minorHAnsi"/>
          <w:sz w:val="22"/>
          <w:szCs w:val="22"/>
        </w:rPr>
        <w:t>whistleblowingu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EC569E1" w14:textId="77777777" w:rsidR="00BB135A" w:rsidRDefault="00BB135A" w:rsidP="00BB135A">
      <w:pPr>
        <w:jc w:val="both"/>
        <w:rPr>
          <w:rFonts w:cstheme="minorHAnsi"/>
        </w:rPr>
      </w:pPr>
      <w:r w:rsidRPr="00574BD1">
        <w:rPr>
          <w:rFonts w:cstheme="minorHAnsi"/>
        </w:rPr>
        <w:t xml:space="preserve">Správce má povinnost zpracovávat osobní údaje vždy na základě alespoň jednoho právního titulu, který je uveden v čl. 6 odst. 1 GDPR. Pokud by tak nečinil, jednalo by se o nezákonné zpracování osobních údajů, neboť zajištění právního titulu zpracování je základní předpoklad pro možnost osobní údaje zpracovávat </w:t>
      </w:r>
    </w:p>
    <w:p w14:paraId="4D4222B4" w14:textId="28F06F84" w:rsidR="00BB135A" w:rsidRPr="00795F47" w:rsidRDefault="00BB135A" w:rsidP="00E01BEF">
      <w:pPr>
        <w:jc w:val="both"/>
        <w:rPr>
          <w:rFonts w:cstheme="minorHAnsi"/>
        </w:rPr>
      </w:pPr>
      <w:r>
        <w:rPr>
          <w:rFonts w:cstheme="minorHAnsi"/>
        </w:rPr>
        <w:t xml:space="preserve">Osobní údaje </w:t>
      </w:r>
      <w:r w:rsidR="00E01BEF">
        <w:rPr>
          <w:rFonts w:cstheme="minorHAnsi"/>
        </w:rPr>
        <w:t xml:space="preserve">jsou v rámci agendy </w:t>
      </w:r>
      <w:proofErr w:type="spellStart"/>
      <w:r w:rsidR="00E01BEF">
        <w:rPr>
          <w:rFonts w:cstheme="minorHAnsi"/>
        </w:rPr>
        <w:t>whistleblowingu</w:t>
      </w:r>
      <w:proofErr w:type="spellEnd"/>
      <w:r w:rsidR="00E01BEF">
        <w:rPr>
          <w:rFonts w:cstheme="minorHAnsi"/>
        </w:rPr>
        <w:t xml:space="preserve"> zpracovány na základě čl. 6 odst. 1 písm. c) GDPR, tedy jako plnění právní povinnosti, přičemž tato právní povinnost vychází ze zákona č. 171/2023 Sb., o ochraně oznamovatelů. </w:t>
      </w:r>
    </w:p>
    <w:p w14:paraId="7D3A255C" w14:textId="77777777" w:rsidR="00BB135A" w:rsidRPr="005C5F0F" w:rsidRDefault="00BB135A" w:rsidP="00BB135A">
      <w:pPr>
        <w:jc w:val="both"/>
        <w:rPr>
          <w:rFonts w:cstheme="minorHAnsi"/>
        </w:rPr>
      </w:pPr>
    </w:p>
    <w:p w14:paraId="3AB82FAF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1) Kdo je správcem Vašich osobních údajů?</w:t>
      </w:r>
    </w:p>
    <w:p w14:paraId="470A30C1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Správcem osobních údajů je Zdravotní pojišťovna ministerstva vnitra České republiky se sídlem Vinohradská 2577/178, 130 00 Praha 3, IČO: 471 14 304 (dále jen „správce“). Správce zpracovává Vaše osobní údaje jak automatizovaně ve svých systémech, tak i neautomatizovaným způsobem, avšak nedochází při tom k profilování ani automatizovanému rozhodování. </w:t>
      </w:r>
    </w:p>
    <w:p w14:paraId="6CFD3055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48340D03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2) Jak můžete správce kontaktovat?</w:t>
      </w:r>
    </w:p>
    <w:p w14:paraId="0FE407BB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Správce je možné kontaktovat v jeho klientských centrech, jejichž seznam je uveden na webové stránce </w:t>
      </w:r>
      <w:hyperlink r:id="rId5" w:history="1">
        <w:r w:rsidRPr="00574BD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https://www.zpmvcr.cz/pracoviste</w:t>
        </w:r>
      </w:hyperlink>
      <w:r w:rsidRPr="00574BD1">
        <w:rPr>
          <w:rFonts w:asciiTheme="minorHAnsi" w:hAnsiTheme="minorHAnsi" w:cstheme="minorHAnsi"/>
          <w:sz w:val="22"/>
          <w:szCs w:val="22"/>
        </w:rPr>
        <w:t xml:space="preserve">. Správce je možné kontaktovat rovněž prostřednictvím provozovatele poštovních služeb na výše uvedené adrese nebo též prostřednictvím elektronické pošty na </w:t>
      </w:r>
      <w:hyperlink r:id="rId6" w:history="1">
        <w:r w:rsidRPr="00574BD1">
          <w:rPr>
            <w:rStyle w:val="Hypertextovodkaz"/>
            <w:rFonts w:asciiTheme="minorHAnsi" w:hAnsiTheme="minorHAnsi" w:cstheme="minorHAnsi"/>
            <w:sz w:val="22"/>
            <w:szCs w:val="22"/>
          </w:rPr>
          <w:t>gdpr@zpmvcr.cz</w:t>
        </w:r>
      </w:hyperlink>
      <w:r w:rsidRPr="00574BD1">
        <w:rPr>
          <w:rFonts w:asciiTheme="minorHAnsi" w:hAnsiTheme="minorHAnsi" w:cstheme="minorHAnsi"/>
          <w:sz w:val="22"/>
          <w:szCs w:val="22"/>
        </w:rPr>
        <w:t xml:space="preserve"> či prostřednictvím datové schránky ID: 9swaix3.</w:t>
      </w:r>
    </w:p>
    <w:p w14:paraId="3A094A08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1169D81F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3) Má správce pověřence pro ochranu osobních údajů?</w:t>
      </w:r>
    </w:p>
    <w:p w14:paraId="2494CE1E" w14:textId="1EAE39C4" w:rsidR="00BB135A" w:rsidRPr="00574BD1" w:rsidRDefault="00E01BEF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Ano, správce jmenoval pověřence pro ochranu osobních údajů a jeho kontaktní údaje jsou zveřejněny v </w:t>
      </w:r>
      <w:hyperlink r:id="rId7" w:history="1">
        <w:r w:rsidRPr="00E01BEF">
          <w:rPr>
            <w:rStyle w:val="Hypertextovodkaz"/>
            <w:rFonts w:asciiTheme="minorHAnsi" w:hAnsiTheme="minorHAnsi" w:cstheme="minorHAnsi"/>
            <w:sz w:val="22"/>
            <w:szCs w:val="22"/>
          </w:rPr>
          <w:t>Informačním memorandu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7BB418DB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472A8018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4) Proč správce zpracovává Vaše osobní údaje?</w:t>
      </w:r>
    </w:p>
    <w:p w14:paraId="5873AE08" w14:textId="3577CB27" w:rsidR="00BB135A" w:rsidRDefault="00E01BEF" w:rsidP="00BB135A">
      <w:pPr>
        <w:pStyle w:val="Default"/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Jak již bylo uvedeno výše, p</w:t>
      </w:r>
      <w:r w:rsidR="00BB135A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ři </w:t>
      </w:r>
      <w:r w:rsidR="00BB135A" w:rsidRPr="00E01BEF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výkonu agendy </w:t>
      </w:r>
      <w:proofErr w:type="spellStart"/>
      <w:r w:rsidR="00BB135A" w:rsidRPr="00E01BEF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whistleblowingu</w:t>
      </w:r>
      <w:proofErr w:type="spellEnd"/>
      <w:r w:rsidR="00BB135A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(ochrana oznamovatelů) správce zpracovává osobní údaje, neboť je mu toto zpracování uloženo jako právní povinnosti, a to na základě zákona č. 171/2023 Sb., o ochraně oznamovatelů (ten vychází ze směrnice 2019/1937 o ochraně oznamovatelů).</w:t>
      </w:r>
    </w:p>
    <w:p w14:paraId="68E855B3" w14:textId="77777777" w:rsidR="00BB135A" w:rsidRDefault="00BB135A" w:rsidP="00BB135A">
      <w:pPr>
        <w:spacing w:after="160" w:line="259" w:lineRule="auto"/>
        <w:rPr>
          <w:rFonts w:eastAsia="Times New Roman" w:cstheme="minorHAnsi"/>
          <w:b/>
          <w:smallCaps/>
          <w:spacing w:val="10"/>
        </w:rPr>
      </w:pPr>
    </w:p>
    <w:p w14:paraId="342CAA57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5) Jaké osobní údaje správce zpracovává?</w:t>
      </w:r>
    </w:p>
    <w:p w14:paraId="6EA7835C" w14:textId="77777777" w:rsidR="00BB135A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agendě </w:t>
      </w:r>
      <w:proofErr w:type="spellStart"/>
      <w:r>
        <w:rPr>
          <w:rFonts w:asciiTheme="minorHAnsi" w:hAnsiTheme="minorHAnsi" w:cstheme="minorHAnsi"/>
          <w:sz w:val="22"/>
          <w:szCs w:val="22"/>
        </w:rPr>
        <w:t>whistleblowingu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jsou zpracovávány tyto kategorie osobních údajů:</w:t>
      </w:r>
    </w:p>
    <w:p w14:paraId="2B674B6C" w14:textId="77777777" w:rsidR="00BB135A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34C53066" w14:textId="77777777" w:rsidR="00BB135A" w:rsidRDefault="00BB135A" w:rsidP="00BB135A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F4193">
        <w:rPr>
          <w:rFonts w:asciiTheme="minorHAnsi" w:hAnsiTheme="minorHAnsi" w:cstheme="minorHAnsi"/>
          <w:sz w:val="22"/>
          <w:szCs w:val="22"/>
          <w:u w:val="single"/>
        </w:rPr>
        <w:t>identifikační a kontaktní</w:t>
      </w:r>
      <w:r>
        <w:rPr>
          <w:rFonts w:asciiTheme="minorHAnsi" w:hAnsiTheme="minorHAnsi" w:cstheme="minorHAnsi"/>
          <w:sz w:val="22"/>
          <w:szCs w:val="22"/>
        </w:rPr>
        <w:t xml:space="preserve"> – jméno, příjmení, datum narození, adresa trvalého pobytu, případně adresa doručovací,</w:t>
      </w:r>
    </w:p>
    <w:p w14:paraId="0BDE7B72" w14:textId="77777777" w:rsidR="00BB135A" w:rsidRDefault="00BB135A" w:rsidP="00BB135A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popisné </w:t>
      </w:r>
      <w:r>
        <w:rPr>
          <w:rFonts w:asciiTheme="minorHAnsi" w:hAnsiTheme="minorHAnsi" w:cstheme="minorHAnsi"/>
          <w:sz w:val="22"/>
          <w:szCs w:val="22"/>
        </w:rPr>
        <w:t>– datum podání oznámení, obsah oznámení.</w:t>
      </w:r>
    </w:p>
    <w:p w14:paraId="71327557" w14:textId="77777777" w:rsidR="00BB135A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37CC7BE6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3AB9F29C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6) Čí osobní údaje správce zpracovává?</w:t>
      </w:r>
    </w:p>
    <w:p w14:paraId="0A9D0C2A" w14:textId="23A139DF" w:rsidR="00BB135A" w:rsidRPr="00574BD1" w:rsidRDefault="00E01BEF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Oznamovatelů ve smyslu zákona č. 171/2023 Sb.</w:t>
      </w:r>
    </w:p>
    <w:p w14:paraId="45E8514B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7C838043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7) Jakým způsobem jsou osobní údaje pořizovány?</w:t>
      </w:r>
    </w:p>
    <w:p w14:paraId="5BDC7842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údaje jsou zpracovány v systémech správce automatizovaně, v některých případech též manuálně. </w:t>
      </w:r>
    </w:p>
    <w:p w14:paraId="33FE67CD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41E0E58F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8) Komu jsou osobní údaje dále předávány?</w:t>
      </w:r>
    </w:p>
    <w:p w14:paraId="58E95DE2" w14:textId="77777777" w:rsidR="00BB135A" w:rsidRPr="002723C0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rámci agendy </w:t>
      </w:r>
      <w:proofErr w:type="spellStart"/>
      <w:r>
        <w:rPr>
          <w:rFonts w:asciiTheme="minorHAnsi" w:hAnsiTheme="minorHAnsi" w:cstheme="minorHAnsi"/>
          <w:sz w:val="22"/>
          <w:szCs w:val="22"/>
        </w:rPr>
        <w:t>whistleblowingu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správce oprávněn předat osobní údaje orgánům veřejné moci, pokud jsou k získání těchto osobních údajů zmocněni zvláštním právním předpisem. </w:t>
      </w:r>
    </w:p>
    <w:p w14:paraId="0BC39D0B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6A6C5EB9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9) Jak dlouho jsou osobní údaje zpracovávány?</w:t>
      </w:r>
    </w:p>
    <w:p w14:paraId="5A7AD418" w14:textId="77777777" w:rsidR="00BB135A" w:rsidRPr="002723C0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Údaje jsou uchovány po dobu 5 let. </w:t>
      </w:r>
    </w:p>
    <w:p w14:paraId="35278458" w14:textId="77777777" w:rsidR="00BB135A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480D05D3" w14:textId="77777777" w:rsidR="00BB135A" w:rsidRDefault="00BB135A" w:rsidP="00BB135A">
      <w:pPr>
        <w:pStyle w:val="FSCnadpis3"/>
        <w:rPr>
          <w:rFonts w:asciiTheme="minorHAnsi" w:hAnsiTheme="minorHAnsi" w:cstheme="minorHAnsi"/>
          <w:b w:val="0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10) Odkud správce mé osobní údaje získal?</w:t>
      </w:r>
    </w:p>
    <w:p w14:paraId="36A55209" w14:textId="732B395B" w:rsidR="00BB135A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Správce </w:t>
      </w:r>
      <w:r w:rsidR="00E01BEF">
        <w:rPr>
          <w:rFonts w:asciiTheme="minorHAnsi" w:hAnsiTheme="minorHAnsi" w:cstheme="minorHAnsi"/>
          <w:sz w:val="22"/>
          <w:szCs w:val="22"/>
        </w:rPr>
        <w:t>získává osobní údaje v souvislosti s podáním, které učiní oznamovatel.</w:t>
      </w:r>
    </w:p>
    <w:p w14:paraId="7F48E9B3" w14:textId="77777777" w:rsidR="00BB135A" w:rsidRDefault="00BB135A" w:rsidP="00BB135A">
      <w:pPr>
        <w:pStyle w:val="FSCNormal"/>
        <w:rPr>
          <w:rFonts w:cstheme="minorHAnsi"/>
          <w:b/>
          <w:smallCaps/>
          <w:spacing w:val="10"/>
        </w:rPr>
      </w:pPr>
    </w:p>
    <w:p w14:paraId="2B3A6E57" w14:textId="77777777" w:rsidR="00BB135A" w:rsidRPr="00574BD1" w:rsidRDefault="00BB135A" w:rsidP="00BB135A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11) Jaká mám jako subjekt údajů práva?</w:t>
      </w:r>
    </w:p>
    <w:p w14:paraId="7BA7D240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požadovat přístup k osobním údajům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může u správce žádat přístup ke svým osobním údajům, a to v rozsahu a za podmínek stanovených čl. 15 GDPR;</w:t>
      </w:r>
    </w:p>
    <w:p w14:paraId="7039C880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na opravu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žádat u správce opravu svých osobních údajů, a to na základě čl. 16 GDPR;</w:t>
      </w:r>
    </w:p>
    <w:p w14:paraId="73CDBC06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subjekt údajů má právo žádat správce o výmaz svých osobních údajů, a to za podmínek uvedených v čl. 17 GDPR;</w:t>
      </w:r>
    </w:p>
    <w:p w14:paraId="36B3372E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omezení zpracování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obrátit se na správce a za podmínek uvedených v čl. 18 GDPR žádat o omezení zpracování svých osobních údajů;</w:t>
      </w:r>
    </w:p>
    <w:p w14:paraId="1458A313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přenositelnost osobních údajů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subjekt údajů má právo získat od správce osobní údaje, které se ho týkají, a to v případě, že je zpracování založeno na souhlasu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6 odst. 1 písm. a)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 xml:space="preserve">, nebo na smlouvě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6 odst. 1 písm. b)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 xml:space="preserve"> a provádí se automatizovaně; toto právo se však neuplatní na zpracování osobních údajů nezbytných pro splnění úkolu prováděného ve </w:t>
      </w:r>
      <w:r w:rsidRPr="00574BD1">
        <w:rPr>
          <w:rFonts w:asciiTheme="minorHAnsi" w:hAnsiTheme="minorHAnsi" w:cstheme="minorHAnsi"/>
          <w:sz w:val="22"/>
          <w:szCs w:val="22"/>
        </w:rPr>
        <w:lastRenderedPageBreak/>
        <w:t>veřejném zájmu nebo při výkonu veřejné moci, kterým je správce pověřen (k tomu viz čl. 20 GDPR);</w:t>
      </w:r>
    </w:p>
    <w:p w14:paraId="2774CEB2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námitka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pokud jsou osobní údaje subjektu údajů zpracovávány pro splnění úkolu ve veřejném zájmu nebo při výkonu veřejné moci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6 odst. 1 písm. e)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 xml:space="preserve"> či pro účely oprávněných zájmů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6 odst. 1 písm. f)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 xml:space="preserve">, má subjekt údajů právo vznést proti takovému zpracování v souladu s čl. 21 GDPR námitku; na tuto námitku rovněž navazují právo na výmaz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17 odst. 1 písm. c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74BD1">
        <w:rPr>
          <w:rFonts w:asciiTheme="minorHAnsi" w:hAnsiTheme="minorHAnsi" w:cstheme="minorHAnsi"/>
          <w:sz w:val="22"/>
          <w:szCs w:val="22"/>
        </w:rPr>
        <w:t xml:space="preserve">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 xml:space="preserve"> a omezení zpracování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574BD1">
        <w:rPr>
          <w:rFonts w:asciiTheme="minorHAnsi" w:hAnsiTheme="minorHAnsi" w:cstheme="minorHAnsi"/>
          <w:sz w:val="22"/>
          <w:szCs w:val="22"/>
        </w:rPr>
        <w:t>čl. 18 odst. 1 písm. d) GDPR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574BD1">
        <w:rPr>
          <w:rFonts w:asciiTheme="minorHAnsi" w:hAnsiTheme="minorHAnsi" w:cstheme="minorHAnsi"/>
          <w:sz w:val="22"/>
          <w:szCs w:val="22"/>
        </w:rPr>
        <w:t>;</w:t>
      </w:r>
    </w:p>
    <w:p w14:paraId="472A3E62" w14:textId="77777777" w:rsidR="00BB135A" w:rsidRPr="00574BD1" w:rsidRDefault="00BB135A" w:rsidP="00BB135A">
      <w:pPr>
        <w:pStyle w:val="FSCodrka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podání stížnosti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podat stížnost dozorovému orgánu; v České republice je dozorovým orgánem Úřad pro ochranu osobních údajů se sídlem Pplk. Sochora 27, 170 00 Praha 7, e-mail: posta@uoou.cz, ID datové schránky: qkbaa2n; dozorový orgán má povinnost informovat stěžovatele o pokroku v řešení stížnosti a o jeho výsledku (čl. 77 GDPR), </w:t>
      </w:r>
      <w:r w:rsidRPr="00574BD1">
        <w:rPr>
          <w:rFonts w:asciiTheme="minorHAnsi" w:hAnsiTheme="minorHAnsi" w:cstheme="minorHAnsi"/>
          <w:sz w:val="22"/>
          <w:szCs w:val="22"/>
        </w:rPr>
        <w:br/>
        <w:t>a to každé tři měsíce (čl. 78 odst. 2 GDPR), v opačném případě má subjekt údajů právo na účinnou soudní ochranu.</w:t>
      </w:r>
    </w:p>
    <w:p w14:paraId="3AA80686" w14:textId="77777777" w:rsidR="00BB135A" w:rsidRPr="00574BD1" w:rsidRDefault="00BB135A" w:rsidP="00BB135A">
      <w:pPr>
        <w:rPr>
          <w:rFonts w:eastAsia="Times New Roman" w:cstheme="minorHAnsi"/>
        </w:rPr>
      </w:pPr>
    </w:p>
    <w:p w14:paraId="5B0F231C" w14:textId="77777777" w:rsidR="00BB135A" w:rsidRPr="00574BD1" w:rsidRDefault="00BB135A" w:rsidP="00BB135A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6EC2E09B" w14:textId="77777777" w:rsidR="00BB135A" w:rsidRPr="00574BD1" w:rsidRDefault="00BB135A" w:rsidP="00BB135A">
      <w:pPr>
        <w:rPr>
          <w:rFonts w:cstheme="minorHAnsi"/>
        </w:rPr>
      </w:pPr>
    </w:p>
    <w:p w14:paraId="73D73D42" w14:textId="77777777" w:rsidR="00702ED1" w:rsidRPr="00702ED1" w:rsidRDefault="00702ED1">
      <w:pPr>
        <w:rPr>
          <w:rFonts w:ascii="Arial" w:hAnsi="Arial" w:cs="Arial"/>
          <w:sz w:val="20"/>
          <w:szCs w:val="20"/>
        </w:rPr>
      </w:pPr>
    </w:p>
    <w:sectPr w:rsidR="00702ED1" w:rsidRPr="0070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E1C"/>
    <w:multiLevelType w:val="hybridMultilevel"/>
    <w:tmpl w:val="D1AEB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3E"/>
    <w:multiLevelType w:val="hybridMultilevel"/>
    <w:tmpl w:val="FC9ED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3D3"/>
    <w:multiLevelType w:val="hybridMultilevel"/>
    <w:tmpl w:val="105E229C"/>
    <w:lvl w:ilvl="0" w:tplc="2796F07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ECE"/>
    <w:multiLevelType w:val="hybridMultilevel"/>
    <w:tmpl w:val="BFC2ED00"/>
    <w:lvl w:ilvl="0" w:tplc="1DCEC47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3004"/>
    <w:multiLevelType w:val="hybridMultilevel"/>
    <w:tmpl w:val="41B8B3F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1BBF"/>
    <w:multiLevelType w:val="hybridMultilevel"/>
    <w:tmpl w:val="763EACE2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661914">
    <w:abstractNumId w:val="5"/>
  </w:num>
  <w:num w:numId="2" w16cid:durableId="512769053">
    <w:abstractNumId w:val="4"/>
  </w:num>
  <w:num w:numId="3" w16cid:durableId="1996447614">
    <w:abstractNumId w:val="1"/>
  </w:num>
  <w:num w:numId="4" w16cid:durableId="539829898">
    <w:abstractNumId w:val="0"/>
  </w:num>
  <w:num w:numId="5" w16cid:durableId="1121726540">
    <w:abstractNumId w:val="2"/>
  </w:num>
  <w:num w:numId="6" w16cid:durableId="14020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A"/>
    <w:rsid w:val="00702ED1"/>
    <w:rsid w:val="00BB135A"/>
    <w:rsid w:val="00DE5DBB"/>
    <w:rsid w:val="00E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C25C"/>
  <w15:chartTrackingRefBased/>
  <w15:docId w15:val="{353235DB-95B4-4250-AC20-F912A4DD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B135A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link w:val="FSCNormalChar"/>
    <w:qFormat/>
    <w:rsid w:val="00BB135A"/>
    <w:pPr>
      <w:spacing w:after="120" w:line="300" w:lineRule="atLeast"/>
      <w:jc w:val="both"/>
    </w:pPr>
    <w:rPr>
      <w:rFonts w:ascii="Tahoma" w:eastAsia="Times New Roman" w:hAnsi="Tahoma" w:cs="Times New Roman"/>
      <w:kern w:val="0"/>
      <w:sz w:val="20"/>
      <w:szCs w:val="20"/>
      <w:lang w:eastAsia="cs-CZ"/>
      <w14:ligatures w14:val="none"/>
    </w:rPr>
  </w:style>
  <w:style w:type="character" w:customStyle="1" w:styleId="FSCNormalChar">
    <w:name w:val="FSCNormal Char"/>
    <w:basedOn w:val="Standardnpsmoodstavce"/>
    <w:link w:val="FSCNormal"/>
    <w:rsid w:val="00BB135A"/>
    <w:rPr>
      <w:rFonts w:ascii="Tahoma" w:eastAsia="Times New Roman" w:hAnsi="Tahoma" w:cs="Times New Roman"/>
      <w:kern w:val="0"/>
      <w:sz w:val="20"/>
      <w:szCs w:val="20"/>
      <w:lang w:eastAsia="cs-CZ"/>
      <w14:ligatures w14:val="none"/>
    </w:rPr>
  </w:style>
  <w:style w:type="paragraph" w:customStyle="1" w:styleId="FSCnadpis3">
    <w:name w:val="FSCnadpis3"/>
    <w:basedOn w:val="FSCNormal"/>
    <w:next w:val="FSCNormal"/>
    <w:qFormat/>
    <w:rsid w:val="00BB135A"/>
    <w:rPr>
      <w:b/>
      <w:smallCaps/>
      <w:spacing w:val="10"/>
      <w:sz w:val="24"/>
    </w:rPr>
  </w:style>
  <w:style w:type="paragraph" w:customStyle="1" w:styleId="FSCodrka1">
    <w:name w:val="FSCodrážka1"/>
    <w:basedOn w:val="FSCNormal"/>
    <w:next w:val="FSCNormal"/>
    <w:qFormat/>
    <w:rsid w:val="00BB135A"/>
    <w:pPr>
      <w:numPr>
        <w:numId w:val="1"/>
      </w:numPr>
      <w:tabs>
        <w:tab w:val="num" w:pos="360"/>
        <w:tab w:val="left" w:pos="641"/>
      </w:tabs>
      <w:ind w:left="0" w:firstLine="0"/>
    </w:pPr>
  </w:style>
  <w:style w:type="character" w:styleId="Hypertextovodkaz">
    <w:name w:val="Hyperlink"/>
    <w:basedOn w:val="Standardnpsmoodstavce"/>
    <w:uiPriority w:val="99"/>
    <w:unhideWhenUsed/>
    <w:rsid w:val="00BB13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135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B1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0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pmvcr.cz/o-nas/gdpr/zpracovani-osobnich-udaju-v-zp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zpmvcr.cz" TargetMode="External"/><Relationship Id="rId5" Type="http://schemas.openxmlformats.org/officeDocument/2006/relationships/hyperlink" Target="https://www.zpmvcr.cz/pracovis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Dlouhý</dc:creator>
  <cp:keywords/>
  <dc:description/>
  <cp:lastModifiedBy>Vojtěch Dlouhý</cp:lastModifiedBy>
  <cp:revision>1</cp:revision>
  <dcterms:created xsi:type="dcterms:W3CDTF">2024-05-21T12:26:00Z</dcterms:created>
  <dcterms:modified xsi:type="dcterms:W3CDTF">2024-05-21T12:41:00Z</dcterms:modified>
</cp:coreProperties>
</file>