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D11F" w14:textId="6D95B9D7" w:rsidR="00D101D6" w:rsidRPr="00574BD1" w:rsidRDefault="00D101D6" w:rsidP="00D101D6">
      <w:pPr>
        <w:pStyle w:val="FSCNormal"/>
        <w:jc w:val="center"/>
        <w:rPr>
          <w:rFonts w:asciiTheme="minorHAnsi" w:hAnsiTheme="minorHAnsi" w:cstheme="minorHAnsi"/>
          <w:b/>
          <w:sz w:val="22"/>
          <w:szCs w:val="22"/>
        </w:rPr>
      </w:pPr>
      <w:r w:rsidRPr="00574BD1">
        <w:rPr>
          <w:rFonts w:asciiTheme="minorHAnsi" w:hAnsiTheme="minorHAnsi" w:cstheme="minorHAnsi"/>
          <w:b/>
          <w:sz w:val="22"/>
          <w:szCs w:val="22"/>
        </w:rPr>
        <w:t xml:space="preserve">Informace o zpracování osobních údajů </w:t>
      </w:r>
      <w:r w:rsidR="00875F72">
        <w:rPr>
          <w:rFonts w:asciiTheme="minorHAnsi" w:hAnsiTheme="minorHAnsi" w:cstheme="minorHAnsi"/>
          <w:b/>
          <w:sz w:val="22"/>
          <w:szCs w:val="22"/>
        </w:rPr>
        <w:t>poskytovatelů zdravotních služeb a zdravotnických prostředků</w:t>
      </w:r>
    </w:p>
    <w:p w14:paraId="7ECF66DA" w14:textId="636145A2" w:rsidR="00D101D6"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Zdravotní pojišťovna Ministerstva vnitra ČR v souvislosti s nařízením Evropského parlamentu a Rady (EU) 2016/679, o ochraně fyzických osob v souvislosti se zpracováním osobních údajů a o volném pohybu těchto údajů a o zrušení směrnice 95/46/ES (obecné nařízení o ochraně osobních údajů), (dále jen „GDPR“) tímto jako správce osobních údajů poskytuje informaci o</w:t>
      </w:r>
      <w:r w:rsidR="00334FA3">
        <w:rPr>
          <w:rFonts w:asciiTheme="minorHAnsi" w:hAnsiTheme="minorHAnsi" w:cstheme="minorHAnsi"/>
          <w:sz w:val="22"/>
          <w:szCs w:val="22"/>
        </w:rPr>
        <w:t> </w:t>
      </w:r>
      <w:r w:rsidRPr="00574BD1">
        <w:rPr>
          <w:rFonts w:asciiTheme="minorHAnsi" w:hAnsiTheme="minorHAnsi" w:cstheme="minorHAnsi"/>
          <w:sz w:val="22"/>
          <w:szCs w:val="22"/>
        </w:rPr>
        <w:t>tom, jakým způsobem zpracovává osobní údaje</w:t>
      </w:r>
      <w:r w:rsidR="00936AEF">
        <w:rPr>
          <w:rFonts w:asciiTheme="minorHAnsi" w:hAnsiTheme="minorHAnsi" w:cstheme="minorHAnsi"/>
          <w:sz w:val="22"/>
          <w:szCs w:val="22"/>
        </w:rPr>
        <w:t xml:space="preserve"> </w:t>
      </w:r>
      <w:r w:rsidR="00DD75D9">
        <w:rPr>
          <w:rFonts w:asciiTheme="minorHAnsi" w:hAnsiTheme="minorHAnsi" w:cstheme="minorHAnsi"/>
          <w:sz w:val="22"/>
          <w:szCs w:val="22"/>
        </w:rPr>
        <w:t>poskytovatelů zdravotních služeb</w:t>
      </w:r>
      <w:r w:rsidR="00875F72">
        <w:rPr>
          <w:rFonts w:asciiTheme="minorHAnsi" w:hAnsiTheme="minorHAnsi" w:cstheme="minorHAnsi"/>
          <w:sz w:val="22"/>
          <w:szCs w:val="22"/>
        </w:rPr>
        <w:t xml:space="preserve"> </w:t>
      </w:r>
      <w:r w:rsidR="00622136">
        <w:rPr>
          <w:rFonts w:asciiTheme="minorHAnsi" w:hAnsiTheme="minorHAnsi" w:cstheme="minorHAnsi"/>
          <w:sz w:val="22"/>
          <w:szCs w:val="22"/>
        </w:rPr>
        <w:t xml:space="preserve">(PZS) </w:t>
      </w:r>
      <w:r w:rsidR="00875F72">
        <w:rPr>
          <w:rFonts w:asciiTheme="minorHAnsi" w:hAnsiTheme="minorHAnsi" w:cstheme="minorHAnsi"/>
          <w:sz w:val="22"/>
          <w:szCs w:val="22"/>
        </w:rPr>
        <w:t>a poskytovatelů zdravotnických prostředků</w:t>
      </w:r>
      <w:r w:rsidR="00622136">
        <w:rPr>
          <w:rFonts w:asciiTheme="minorHAnsi" w:hAnsiTheme="minorHAnsi" w:cstheme="minorHAnsi"/>
          <w:sz w:val="22"/>
          <w:szCs w:val="22"/>
        </w:rPr>
        <w:t xml:space="preserve"> (PZP)</w:t>
      </w:r>
      <w:r w:rsidR="00DD75D9">
        <w:rPr>
          <w:rFonts w:asciiTheme="minorHAnsi" w:hAnsiTheme="minorHAnsi" w:cstheme="minorHAnsi"/>
          <w:sz w:val="22"/>
          <w:szCs w:val="22"/>
        </w:rPr>
        <w:t>.</w:t>
      </w:r>
    </w:p>
    <w:p w14:paraId="187A2AAA" w14:textId="2597FEDC" w:rsidR="00125833" w:rsidRDefault="00574BD1" w:rsidP="00513B89">
      <w:pPr>
        <w:jc w:val="both"/>
        <w:rPr>
          <w:rFonts w:cstheme="minorHAnsi"/>
        </w:rPr>
      </w:pPr>
      <w:r w:rsidRPr="00574BD1">
        <w:rPr>
          <w:rFonts w:cstheme="minorHAnsi"/>
        </w:rPr>
        <w:t>Správce má povinnost zpracovávat osobní údaje vždy na základě alespoň jednoho právního titulu, který je uveden v čl. 6 odst. 1 GDPR. Pokud by tak nečinil, jednalo by se o nezákonné zpracování osobních údajů, neboť zajištění právního titulu zpracování je základní předpoklad pro možnost osobní údaje zpracovávat</w:t>
      </w:r>
      <w:r w:rsidR="001F4312">
        <w:rPr>
          <w:rFonts w:cstheme="minorHAnsi"/>
        </w:rPr>
        <w:t xml:space="preserve">. </w:t>
      </w:r>
    </w:p>
    <w:p w14:paraId="742A1AA2" w14:textId="710E2C1D" w:rsidR="00513B89" w:rsidRDefault="00622136" w:rsidP="00513B89">
      <w:pPr>
        <w:jc w:val="both"/>
        <w:rPr>
          <w:rFonts w:cstheme="minorHAnsi"/>
        </w:rPr>
      </w:pPr>
      <w:r>
        <w:rPr>
          <w:rFonts w:cstheme="minorHAnsi"/>
        </w:rPr>
        <w:t>V agendách vztahujících se k PZS a PZP správce zpracovává osobní údaje především na základě těchto právních titulů:</w:t>
      </w:r>
    </w:p>
    <w:p w14:paraId="0FC9E384" w14:textId="05276C3D" w:rsidR="00622136" w:rsidRDefault="00820020" w:rsidP="00622136">
      <w:pPr>
        <w:pStyle w:val="Odstavecseseznamem"/>
        <w:numPr>
          <w:ilvl w:val="0"/>
          <w:numId w:val="7"/>
        </w:numPr>
        <w:jc w:val="both"/>
        <w:rPr>
          <w:rFonts w:cstheme="minorHAnsi"/>
          <w:bCs/>
        </w:rPr>
      </w:pPr>
      <w:r>
        <w:rPr>
          <w:rFonts w:cstheme="minorHAnsi"/>
          <w:bCs/>
        </w:rPr>
        <w:t xml:space="preserve">čl. 6 odst. 1 písm. b) GDPR, tedy plnění smlouvy se subjektem údajů a </w:t>
      </w:r>
    </w:p>
    <w:p w14:paraId="67F6852E" w14:textId="494B5993" w:rsidR="00820020" w:rsidRDefault="00820020" w:rsidP="00622136">
      <w:pPr>
        <w:pStyle w:val="Odstavecseseznamem"/>
        <w:numPr>
          <w:ilvl w:val="0"/>
          <w:numId w:val="7"/>
        </w:numPr>
        <w:jc w:val="both"/>
        <w:rPr>
          <w:rFonts w:cstheme="minorHAnsi"/>
          <w:bCs/>
        </w:rPr>
      </w:pPr>
      <w:r>
        <w:rPr>
          <w:rFonts w:cstheme="minorHAnsi"/>
          <w:bCs/>
        </w:rPr>
        <w:t xml:space="preserve">čl. 6 odst. 1 písm. c) GDPR, tedy plnění právní povinnosti, která se na správce vztahuje. </w:t>
      </w:r>
    </w:p>
    <w:p w14:paraId="34F10607" w14:textId="23F26018" w:rsidR="00D87C53" w:rsidRPr="00D87C53" w:rsidRDefault="00D87C53" w:rsidP="00D87C53">
      <w:pPr>
        <w:jc w:val="both"/>
        <w:rPr>
          <w:rFonts w:cstheme="minorHAnsi"/>
          <w:bCs/>
        </w:rPr>
      </w:pPr>
      <w:r>
        <w:rPr>
          <w:rFonts w:cstheme="minorHAnsi"/>
          <w:bCs/>
        </w:rPr>
        <w:t xml:space="preserve">Správce v této oblasti postupuje především dle zákona č. 48/1997 Sb., o </w:t>
      </w:r>
      <w:r w:rsidR="00E04DED">
        <w:rPr>
          <w:rFonts w:cstheme="minorHAnsi"/>
          <w:bCs/>
        </w:rPr>
        <w:t>veřejném zdravotním pojištění</w:t>
      </w:r>
      <w:r w:rsidR="00704632">
        <w:rPr>
          <w:rFonts w:cstheme="minorHAnsi"/>
          <w:bCs/>
        </w:rPr>
        <w:t xml:space="preserve"> a</w:t>
      </w:r>
      <w:r w:rsidR="00E04DED">
        <w:rPr>
          <w:rFonts w:cstheme="minorHAnsi"/>
          <w:bCs/>
        </w:rPr>
        <w:t xml:space="preserve"> dále pak využívá aktuální metodiky VZP</w:t>
      </w:r>
      <w:r w:rsidR="00A07998">
        <w:rPr>
          <w:rFonts w:cstheme="minorHAnsi"/>
          <w:bCs/>
        </w:rPr>
        <w:t xml:space="preserve"> a </w:t>
      </w:r>
      <w:r w:rsidR="009B6726">
        <w:rPr>
          <w:rFonts w:cstheme="minorHAnsi"/>
          <w:bCs/>
        </w:rPr>
        <w:t>aktuální úhradovou vyhlášku</w:t>
      </w:r>
      <w:r w:rsidR="00704632">
        <w:rPr>
          <w:rFonts w:cstheme="minorHAnsi"/>
          <w:bCs/>
        </w:rPr>
        <w:t>. V některých případech postupuje rovněž dle zákona č.</w:t>
      </w:r>
      <w:r w:rsidR="00704632">
        <w:rPr>
          <w:rFonts w:cstheme="minorHAnsi"/>
          <w:bCs/>
          <w:sz w:val="24"/>
          <w:szCs w:val="24"/>
        </w:rPr>
        <w:t> </w:t>
      </w:r>
      <w:r w:rsidR="00704632">
        <w:rPr>
          <w:rFonts w:cstheme="minorHAnsi"/>
          <w:bCs/>
        </w:rPr>
        <w:t>500/2004 Sb.,</w:t>
      </w:r>
      <w:r w:rsidR="009B6726">
        <w:rPr>
          <w:rFonts w:cstheme="minorHAnsi"/>
          <w:bCs/>
        </w:rPr>
        <w:t xml:space="preserve"> správní řád. </w:t>
      </w:r>
    </w:p>
    <w:p w14:paraId="75A9BC2B"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 Kdo je správcem Vašich osobních údajů?</w:t>
      </w:r>
    </w:p>
    <w:p w14:paraId="0BA4AAF2" w14:textId="77777777"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Správcem osobních údajů je Zdravotní pojišťovna ministerstva vnitra České republiky se sídlem Vinohradská 2577/178, 130 00 Praha 3, IČO: 471 14 304 (dále jen „správce“). Správce zpracovává Vaše osobní údaje jak automatizovaně ve svých systémech, tak i neautomatizovaným způsobem, avšak nedochází při tom k profilování ani automatizovanému rozhodování. </w:t>
      </w:r>
    </w:p>
    <w:p w14:paraId="473EB9FD" w14:textId="77777777" w:rsidR="00D101D6" w:rsidRPr="00574BD1" w:rsidRDefault="00D101D6" w:rsidP="00D101D6">
      <w:pPr>
        <w:pStyle w:val="FSCnadpis3"/>
        <w:rPr>
          <w:rFonts w:asciiTheme="minorHAnsi" w:hAnsiTheme="minorHAnsi" w:cstheme="minorHAnsi"/>
          <w:sz w:val="22"/>
          <w:szCs w:val="22"/>
        </w:rPr>
      </w:pPr>
    </w:p>
    <w:p w14:paraId="4C7201F7"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2) Jak můžete správce kontaktovat?</w:t>
      </w:r>
    </w:p>
    <w:p w14:paraId="4CC23F84" w14:textId="3B8EEC41" w:rsidR="00D101D6" w:rsidRPr="00574BD1" w:rsidRDefault="00D101D6" w:rsidP="00D101D6">
      <w:pPr>
        <w:pStyle w:val="FSCNormal"/>
        <w:rPr>
          <w:rFonts w:asciiTheme="minorHAnsi" w:hAnsiTheme="minorHAnsi" w:cstheme="minorHAnsi"/>
          <w:sz w:val="22"/>
          <w:szCs w:val="22"/>
        </w:rPr>
      </w:pPr>
      <w:r w:rsidRPr="00574BD1">
        <w:rPr>
          <w:rFonts w:asciiTheme="minorHAnsi" w:hAnsiTheme="minorHAnsi" w:cstheme="minorHAnsi"/>
          <w:sz w:val="22"/>
          <w:szCs w:val="22"/>
        </w:rPr>
        <w:t xml:space="preserve">Správce je možné kontaktovat v jeho klientských centrech, jejichž seznam je uveden na webové stránce </w:t>
      </w:r>
      <w:hyperlink r:id="rId5" w:history="1">
        <w:r w:rsidR="008404A9" w:rsidRPr="00574BD1">
          <w:rPr>
            <w:rStyle w:val="Hypertextovodkaz"/>
            <w:rFonts w:asciiTheme="minorHAnsi" w:hAnsiTheme="minorHAnsi" w:cstheme="minorHAnsi"/>
            <w:sz w:val="22"/>
            <w:szCs w:val="22"/>
          </w:rPr>
          <w:t>https://www.zpmvcr.cz/pracoviste</w:t>
        </w:r>
      </w:hyperlink>
      <w:r w:rsidR="008404A9" w:rsidRPr="00574BD1">
        <w:rPr>
          <w:rFonts w:asciiTheme="minorHAnsi" w:hAnsiTheme="minorHAnsi" w:cstheme="minorHAnsi"/>
          <w:sz w:val="22"/>
          <w:szCs w:val="22"/>
        </w:rPr>
        <w:t>.</w:t>
      </w:r>
      <w:r w:rsidRPr="00574BD1">
        <w:rPr>
          <w:rFonts w:asciiTheme="minorHAnsi" w:hAnsiTheme="minorHAnsi" w:cstheme="minorHAnsi"/>
          <w:sz w:val="22"/>
          <w:szCs w:val="22"/>
        </w:rPr>
        <w:t xml:space="preserve"> Správce je možné kontaktovat rovněž prostřednictvím provozovatele poštovních služeb na výše uvedené adrese nebo též prostřednictvím elektronické pošty na </w:t>
      </w:r>
      <w:hyperlink r:id="rId6" w:history="1">
        <w:r w:rsidR="008404A9" w:rsidRPr="00574BD1">
          <w:rPr>
            <w:rStyle w:val="Hypertextovodkaz"/>
            <w:rFonts w:asciiTheme="minorHAnsi" w:hAnsiTheme="minorHAnsi" w:cstheme="minorHAnsi"/>
            <w:sz w:val="22"/>
            <w:szCs w:val="22"/>
          </w:rPr>
          <w:t>gdpr@zpmvcr.cz</w:t>
        </w:r>
      </w:hyperlink>
      <w:r w:rsidR="008404A9" w:rsidRPr="00574BD1">
        <w:rPr>
          <w:rFonts w:asciiTheme="minorHAnsi" w:hAnsiTheme="minorHAnsi" w:cstheme="minorHAnsi"/>
          <w:sz w:val="22"/>
          <w:szCs w:val="22"/>
        </w:rPr>
        <w:t xml:space="preserve"> </w:t>
      </w:r>
      <w:r w:rsidRPr="00574BD1">
        <w:rPr>
          <w:rFonts w:asciiTheme="minorHAnsi" w:hAnsiTheme="minorHAnsi" w:cstheme="minorHAnsi"/>
          <w:sz w:val="22"/>
          <w:szCs w:val="22"/>
        </w:rPr>
        <w:t>či prostřednictvím datové schránky ID: 9swaix3.</w:t>
      </w:r>
    </w:p>
    <w:p w14:paraId="530B7C2D" w14:textId="77777777" w:rsidR="00D101D6" w:rsidRPr="00574BD1" w:rsidRDefault="00D101D6" w:rsidP="00D101D6">
      <w:pPr>
        <w:pStyle w:val="FSCNormal"/>
        <w:rPr>
          <w:rFonts w:asciiTheme="minorHAnsi" w:hAnsiTheme="minorHAnsi" w:cstheme="minorHAnsi"/>
          <w:sz w:val="22"/>
          <w:szCs w:val="22"/>
        </w:rPr>
      </w:pPr>
    </w:p>
    <w:p w14:paraId="7AA7A04A"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3) Má správce pověřence pro ochranu osobních údajů?</w:t>
      </w:r>
    </w:p>
    <w:p w14:paraId="0BBD1DD6" w14:textId="5AAFDFEF" w:rsidR="00D101D6" w:rsidRPr="00574BD1" w:rsidRDefault="00FF5CC4" w:rsidP="00D101D6">
      <w:pPr>
        <w:pStyle w:val="FSCNormal"/>
        <w:rPr>
          <w:rFonts w:asciiTheme="minorHAnsi" w:hAnsiTheme="minorHAnsi" w:cstheme="minorHAnsi"/>
          <w:sz w:val="22"/>
          <w:szCs w:val="22"/>
        </w:rPr>
      </w:pPr>
      <w:r>
        <w:rPr>
          <w:rFonts w:cstheme="minorHAnsi"/>
        </w:rPr>
        <w:t>Ano, správce jmenoval pověřence pro ochranu osobních údajů a jeho kontaktní údaje jsou zveřejněny v </w:t>
      </w:r>
      <w:hyperlink r:id="rId7" w:history="1">
        <w:r>
          <w:rPr>
            <w:rStyle w:val="Hypertextovodkaz"/>
            <w:rFonts w:cstheme="minorHAnsi"/>
          </w:rPr>
          <w:t>Informačním memorandu</w:t>
        </w:r>
      </w:hyperlink>
      <w:r>
        <w:rPr>
          <w:rFonts w:cstheme="minorHAnsi"/>
        </w:rPr>
        <w:t>.</w:t>
      </w:r>
      <w:r w:rsidR="008404A9" w:rsidRPr="00574BD1">
        <w:rPr>
          <w:rFonts w:asciiTheme="minorHAnsi" w:hAnsiTheme="minorHAnsi" w:cstheme="minorHAnsi"/>
          <w:sz w:val="22"/>
          <w:szCs w:val="22"/>
        </w:rPr>
        <w:t xml:space="preserve"> </w:t>
      </w:r>
    </w:p>
    <w:p w14:paraId="712E6465" w14:textId="77777777" w:rsidR="00D101D6" w:rsidRPr="00574BD1" w:rsidRDefault="00D101D6" w:rsidP="00D101D6">
      <w:pPr>
        <w:pStyle w:val="FSCNormal"/>
        <w:rPr>
          <w:rFonts w:asciiTheme="minorHAnsi" w:hAnsiTheme="minorHAnsi" w:cstheme="minorHAnsi"/>
          <w:sz w:val="22"/>
          <w:szCs w:val="22"/>
        </w:rPr>
      </w:pPr>
    </w:p>
    <w:p w14:paraId="1BCE65BD" w14:textId="7777777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4) Proč správce zpracovává Vaše osobní údaje?</w:t>
      </w:r>
    </w:p>
    <w:p w14:paraId="79FEC947" w14:textId="415C3599" w:rsidR="00854011" w:rsidRDefault="00C368D8" w:rsidP="00854011">
      <w:pPr>
        <w:pStyle w:val="FSCNormal"/>
        <w:rPr>
          <w:rFonts w:asciiTheme="minorHAnsi" w:hAnsiTheme="minorHAnsi" w:cstheme="minorHAnsi"/>
          <w:sz w:val="22"/>
          <w:szCs w:val="22"/>
        </w:rPr>
      </w:pPr>
      <w:r>
        <w:rPr>
          <w:rFonts w:asciiTheme="minorHAnsi" w:hAnsiTheme="minorHAnsi" w:cstheme="minorHAnsi"/>
          <w:sz w:val="22"/>
          <w:szCs w:val="22"/>
        </w:rPr>
        <w:t>V agendách týkajících se PZS a PZP správce zpracovává osobní údaje jednak proto, že mezi PZS (PZP) a správcem existuje smluvní vztah</w:t>
      </w:r>
      <w:r w:rsidR="00100DDC">
        <w:rPr>
          <w:rFonts w:asciiTheme="minorHAnsi" w:hAnsiTheme="minorHAnsi" w:cstheme="minorHAnsi"/>
          <w:sz w:val="22"/>
          <w:szCs w:val="22"/>
        </w:rPr>
        <w:t xml:space="preserve">, ze kterého plynou vzájemná práva a povinnosti (např. úhrady </w:t>
      </w:r>
      <w:r w:rsidR="00100DDC">
        <w:rPr>
          <w:rFonts w:asciiTheme="minorHAnsi" w:hAnsiTheme="minorHAnsi" w:cstheme="minorHAnsi"/>
          <w:sz w:val="22"/>
          <w:szCs w:val="22"/>
        </w:rPr>
        <w:lastRenderedPageBreak/>
        <w:t xml:space="preserve">poskytnutých zdravotních služeb) a jednak proto, že </w:t>
      </w:r>
      <w:r w:rsidR="00E83CDC">
        <w:rPr>
          <w:rFonts w:asciiTheme="minorHAnsi" w:hAnsiTheme="minorHAnsi" w:cstheme="minorHAnsi"/>
          <w:sz w:val="22"/>
          <w:szCs w:val="22"/>
        </w:rPr>
        <w:t>je správci takové zpracování uloženo právními předpisy v oblasti veřejného zdravotní pojištění. Správce tedy zpracovává osobní údaje PZS a PZP</w:t>
      </w:r>
      <w:r w:rsidR="005462E8">
        <w:rPr>
          <w:rFonts w:asciiTheme="minorHAnsi" w:hAnsiTheme="minorHAnsi" w:cstheme="minorHAnsi"/>
          <w:sz w:val="22"/>
          <w:szCs w:val="22"/>
        </w:rPr>
        <w:t xml:space="preserve"> např.</w:t>
      </w:r>
      <w:r w:rsidR="00E83CDC">
        <w:rPr>
          <w:rFonts w:asciiTheme="minorHAnsi" w:hAnsiTheme="minorHAnsi" w:cstheme="minorHAnsi"/>
          <w:sz w:val="22"/>
          <w:szCs w:val="22"/>
        </w:rPr>
        <w:t>:</w:t>
      </w:r>
    </w:p>
    <w:p w14:paraId="4A0FF7BB" w14:textId="53E4A8A8" w:rsidR="00E83CDC" w:rsidRDefault="00E83CDC" w:rsidP="00E83CDC">
      <w:pPr>
        <w:pStyle w:val="FSCNormal"/>
        <w:numPr>
          <w:ilvl w:val="0"/>
          <w:numId w:val="8"/>
        </w:numPr>
        <w:rPr>
          <w:rFonts w:asciiTheme="minorHAnsi" w:hAnsiTheme="minorHAnsi" w:cstheme="minorHAnsi"/>
          <w:sz w:val="22"/>
          <w:szCs w:val="22"/>
        </w:rPr>
      </w:pPr>
      <w:r>
        <w:rPr>
          <w:rFonts w:asciiTheme="minorHAnsi" w:hAnsiTheme="minorHAnsi" w:cstheme="minorHAnsi"/>
          <w:sz w:val="22"/>
          <w:szCs w:val="22"/>
        </w:rPr>
        <w:t>proto, aby mohl provádět úhrady poskytnutých zdravotních služeb,</w:t>
      </w:r>
    </w:p>
    <w:p w14:paraId="24134B71" w14:textId="25CD3EEA" w:rsidR="00E83CDC" w:rsidRDefault="00E83CDC" w:rsidP="00E83CDC">
      <w:pPr>
        <w:pStyle w:val="FSCNormal"/>
        <w:numPr>
          <w:ilvl w:val="0"/>
          <w:numId w:val="8"/>
        </w:numPr>
        <w:rPr>
          <w:rFonts w:asciiTheme="minorHAnsi" w:hAnsiTheme="minorHAnsi" w:cstheme="minorHAnsi"/>
          <w:sz w:val="22"/>
          <w:szCs w:val="22"/>
        </w:rPr>
      </w:pPr>
      <w:r>
        <w:rPr>
          <w:rFonts w:asciiTheme="minorHAnsi" w:hAnsiTheme="minorHAnsi" w:cstheme="minorHAnsi"/>
          <w:sz w:val="22"/>
          <w:szCs w:val="22"/>
        </w:rPr>
        <w:t xml:space="preserve">proto, aby </w:t>
      </w:r>
      <w:r w:rsidR="001438F4">
        <w:rPr>
          <w:rFonts w:asciiTheme="minorHAnsi" w:hAnsiTheme="minorHAnsi" w:cstheme="minorHAnsi"/>
          <w:sz w:val="22"/>
          <w:szCs w:val="22"/>
        </w:rPr>
        <w:t>prováděl kontrolní činnost dle § 42 zákona č. 48/1997 Sb.,</w:t>
      </w:r>
    </w:p>
    <w:p w14:paraId="481CAE94" w14:textId="55E22CE0" w:rsidR="001438F4" w:rsidRDefault="001438F4" w:rsidP="00E83CDC">
      <w:pPr>
        <w:pStyle w:val="FSCNormal"/>
        <w:numPr>
          <w:ilvl w:val="0"/>
          <w:numId w:val="8"/>
        </w:numPr>
        <w:rPr>
          <w:rFonts w:asciiTheme="minorHAnsi" w:hAnsiTheme="minorHAnsi" w:cstheme="minorHAnsi"/>
          <w:sz w:val="22"/>
          <w:szCs w:val="22"/>
        </w:rPr>
      </w:pPr>
      <w:r>
        <w:rPr>
          <w:rFonts w:asciiTheme="minorHAnsi" w:hAnsiTheme="minorHAnsi" w:cstheme="minorHAnsi"/>
          <w:sz w:val="22"/>
          <w:szCs w:val="22"/>
        </w:rPr>
        <w:t>proto, aby prováděl revizní činnost dle § 19 zákona č. 48/1997 Sb.,</w:t>
      </w:r>
    </w:p>
    <w:p w14:paraId="1BCD7BB0" w14:textId="7D314AD9" w:rsidR="001438F4" w:rsidRDefault="00753F9D" w:rsidP="00E83CDC">
      <w:pPr>
        <w:pStyle w:val="FSCNormal"/>
        <w:numPr>
          <w:ilvl w:val="0"/>
          <w:numId w:val="8"/>
        </w:numPr>
        <w:rPr>
          <w:rFonts w:asciiTheme="minorHAnsi" w:hAnsiTheme="minorHAnsi" w:cstheme="minorHAnsi"/>
          <w:sz w:val="22"/>
          <w:szCs w:val="22"/>
        </w:rPr>
      </w:pPr>
      <w:r>
        <w:rPr>
          <w:rFonts w:asciiTheme="minorHAnsi" w:hAnsiTheme="minorHAnsi" w:cstheme="minorHAnsi"/>
          <w:sz w:val="22"/>
          <w:szCs w:val="22"/>
        </w:rPr>
        <w:t>proto, aby mohl uzavírat smluvní vztahy s</w:t>
      </w:r>
      <w:r w:rsidR="005462E8">
        <w:rPr>
          <w:rFonts w:asciiTheme="minorHAnsi" w:hAnsiTheme="minorHAnsi" w:cstheme="minorHAnsi"/>
          <w:sz w:val="22"/>
          <w:szCs w:val="22"/>
        </w:rPr>
        <w:t> </w:t>
      </w:r>
      <w:r>
        <w:rPr>
          <w:rFonts w:asciiTheme="minorHAnsi" w:hAnsiTheme="minorHAnsi" w:cstheme="minorHAnsi"/>
          <w:sz w:val="22"/>
          <w:szCs w:val="22"/>
        </w:rPr>
        <w:t>PZS</w:t>
      </w:r>
      <w:r w:rsidR="005462E8">
        <w:rPr>
          <w:rFonts w:asciiTheme="minorHAnsi" w:hAnsiTheme="minorHAnsi" w:cstheme="minorHAnsi"/>
          <w:sz w:val="22"/>
          <w:szCs w:val="22"/>
        </w:rPr>
        <w:t xml:space="preserve"> a vést jejich evidenci</w:t>
      </w:r>
      <w:r>
        <w:rPr>
          <w:rFonts w:asciiTheme="minorHAnsi" w:hAnsiTheme="minorHAnsi" w:cstheme="minorHAnsi"/>
          <w:sz w:val="22"/>
          <w:szCs w:val="22"/>
        </w:rPr>
        <w:t>,</w:t>
      </w:r>
    </w:p>
    <w:p w14:paraId="7BC2EC57" w14:textId="478BB208" w:rsidR="00753F9D" w:rsidRPr="005462E8" w:rsidRDefault="00753F9D" w:rsidP="005462E8">
      <w:pPr>
        <w:pStyle w:val="FSCNormal"/>
        <w:numPr>
          <w:ilvl w:val="0"/>
          <w:numId w:val="8"/>
        </w:numPr>
        <w:rPr>
          <w:rFonts w:asciiTheme="minorHAnsi" w:hAnsiTheme="minorHAnsi" w:cstheme="minorHAnsi"/>
          <w:sz w:val="22"/>
          <w:szCs w:val="22"/>
        </w:rPr>
      </w:pPr>
      <w:r>
        <w:rPr>
          <w:rFonts w:asciiTheme="minorHAnsi" w:hAnsiTheme="minorHAnsi" w:cstheme="minorHAnsi"/>
          <w:sz w:val="22"/>
          <w:szCs w:val="22"/>
        </w:rPr>
        <w:t>proto, aby mohl uzavírat smluvní vztahy s</w:t>
      </w:r>
      <w:r w:rsidR="005462E8">
        <w:rPr>
          <w:rFonts w:asciiTheme="minorHAnsi" w:hAnsiTheme="minorHAnsi" w:cstheme="minorHAnsi"/>
          <w:sz w:val="22"/>
          <w:szCs w:val="22"/>
        </w:rPr>
        <w:t> </w:t>
      </w:r>
      <w:r>
        <w:rPr>
          <w:rFonts w:asciiTheme="minorHAnsi" w:hAnsiTheme="minorHAnsi" w:cstheme="minorHAnsi"/>
          <w:sz w:val="22"/>
          <w:szCs w:val="22"/>
        </w:rPr>
        <w:t>PZP</w:t>
      </w:r>
      <w:r w:rsidR="005462E8">
        <w:rPr>
          <w:rFonts w:asciiTheme="minorHAnsi" w:hAnsiTheme="minorHAnsi" w:cstheme="minorHAnsi"/>
          <w:sz w:val="22"/>
          <w:szCs w:val="22"/>
        </w:rPr>
        <w:t xml:space="preserve"> a vést jejich evidenci.</w:t>
      </w:r>
    </w:p>
    <w:p w14:paraId="587A127D" w14:textId="47C3683F" w:rsidR="005C5F0F" w:rsidRPr="00C368D8" w:rsidRDefault="005C5F0F" w:rsidP="00C368D8">
      <w:pPr>
        <w:pStyle w:val="FSCNormal"/>
        <w:rPr>
          <w:rFonts w:asciiTheme="minorHAnsi" w:hAnsiTheme="minorHAnsi" w:cstheme="minorHAnsi"/>
          <w:sz w:val="22"/>
          <w:szCs w:val="22"/>
        </w:rPr>
      </w:pPr>
    </w:p>
    <w:p w14:paraId="793E082B" w14:textId="30AF847A"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5) Jaké osobní údaje správce zpracovává?</w:t>
      </w:r>
    </w:p>
    <w:p w14:paraId="67F06AD2" w14:textId="77777777" w:rsidR="0057071F" w:rsidRDefault="0057071F" w:rsidP="0057071F">
      <w:pPr>
        <w:pStyle w:val="FSCNormal"/>
        <w:rPr>
          <w:rFonts w:asciiTheme="minorHAnsi" w:hAnsiTheme="minorHAnsi" w:cstheme="minorHAnsi"/>
          <w:sz w:val="22"/>
          <w:szCs w:val="22"/>
        </w:rPr>
      </w:pPr>
      <w:r>
        <w:rPr>
          <w:rFonts w:asciiTheme="minorHAnsi" w:hAnsiTheme="minorHAnsi" w:cstheme="minorHAnsi"/>
          <w:sz w:val="22"/>
          <w:szCs w:val="22"/>
        </w:rPr>
        <w:t>Správce zpracovává tyto kategorie osobních údajů:</w:t>
      </w:r>
    </w:p>
    <w:p w14:paraId="0D3EF061" w14:textId="24734509" w:rsidR="0057071F" w:rsidRDefault="0057071F" w:rsidP="0057071F">
      <w:pPr>
        <w:pStyle w:val="FSCNormal"/>
        <w:numPr>
          <w:ilvl w:val="0"/>
          <w:numId w:val="6"/>
        </w:numPr>
        <w:rPr>
          <w:rFonts w:asciiTheme="minorHAnsi" w:hAnsiTheme="minorHAnsi" w:cstheme="minorHAnsi"/>
          <w:sz w:val="22"/>
          <w:szCs w:val="22"/>
        </w:rPr>
      </w:pPr>
      <w:r w:rsidRPr="003F4193">
        <w:rPr>
          <w:rFonts w:asciiTheme="minorHAnsi" w:hAnsiTheme="minorHAnsi" w:cstheme="minorHAnsi"/>
          <w:sz w:val="22"/>
          <w:szCs w:val="22"/>
          <w:u w:val="single"/>
        </w:rPr>
        <w:t>identifikační a kontaktní</w:t>
      </w:r>
      <w:r>
        <w:rPr>
          <w:rFonts w:asciiTheme="minorHAnsi" w:hAnsiTheme="minorHAnsi" w:cstheme="minorHAnsi"/>
          <w:sz w:val="22"/>
          <w:szCs w:val="22"/>
        </w:rPr>
        <w:t xml:space="preserve"> – např.: titul, jméno, příjmení, adresa trvalého pobytu, případně adresa doručovací, e-mailová adresa, telefonní číslo, </w:t>
      </w:r>
      <w:r w:rsidR="003041A7">
        <w:rPr>
          <w:rFonts w:asciiTheme="minorHAnsi" w:hAnsiTheme="minorHAnsi" w:cstheme="minorHAnsi"/>
          <w:sz w:val="22"/>
          <w:szCs w:val="22"/>
        </w:rPr>
        <w:t>IČP</w:t>
      </w:r>
    </w:p>
    <w:p w14:paraId="429876E8" w14:textId="074BAE1E" w:rsidR="0057071F" w:rsidRDefault="0057071F" w:rsidP="0057071F">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platební </w:t>
      </w:r>
      <w:r>
        <w:rPr>
          <w:rFonts w:asciiTheme="minorHAnsi" w:hAnsiTheme="minorHAnsi" w:cstheme="minorHAnsi"/>
          <w:sz w:val="22"/>
          <w:szCs w:val="22"/>
        </w:rPr>
        <w:t xml:space="preserve">– číslo bankovního účtu, </w:t>
      </w:r>
      <w:r w:rsidR="00051FF7">
        <w:rPr>
          <w:rFonts w:asciiTheme="minorHAnsi" w:hAnsiTheme="minorHAnsi" w:cstheme="minorHAnsi"/>
          <w:sz w:val="22"/>
          <w:szCs w:val="22"/>
        </w:rPr>
        <w:t>úhrady za poskytnuté zdravotní služby</w:t>
      </w:r>
    </w:p>
    <w:p w14:paraId="6E166890" w14:textId="3E6BCF7E" w:rsidR="0057071F" w:rsidRDefault="0057071F" w:rsidP="0057071F">
      <w:pPr>
        <w:pStyle w:val="FSCNormal"/>
        <w:numPr>
          <w:ilvl w:val="0"/>
          <w:numId w:val="6"/>
        </w:numPr>
        <w:rPr>
          <w:rFonts w:asciiTheme="minorHAnsi" w:hAnsiTheme="minorHAnsi" w:cstheme="minorHAnsi"/>
          <w:sz w:val="22"/>
          <w:szCs w:val="22"/>
        </w:rPr>
      </w:pPr>
      <w:r>
        <w:rPr>
          <w:rFonts w:asciiTheme="minorHAnsi" w:hAnsiTheme="minorHAnsi" w:cstheme="minorHAnsi"/>
          <w:sz w:val="22"/>
          <w:szCs w:val="22"/>
          <w:u w:val="single"/>
        </w:rPr>
        <w:t xml:space="preserve">popisné </w:t>
      </w:r>
      <w:r>
        <w:rPr>
          <w:rFonts w:asciiTheme="minorHAnsi" w:hAnsiTheme="minorHAnsi" w:cstheme="minorHAnsi"/>
          <w:sz w:val="22"/>
          <w:szCs w:val="22"/>
        </w:rPr>
        <w:t>– např.: vztah ke zdravotní pojišťovně</w:t>
      </w:r>
      <w:r w:rsidR="00051FF7">
        <w:rPr>
          <w:rFonts w:asciiTheme="minorHAnsi" w:hAnsiTheme="minorHAnsi" w:cstheme="minorHAnsi"/>
          <w:sz w:val="22"/>
          <w:szCs w:val="22"/>
        </w:rPr>
        <w:t xml:space="preserve"> (PZS, P</w:t>
      </w:r>
      <w:r w:rsidR="004939ED">
        <w:rPr>
          <w:rFonts w:asciiTheme="minorHAnsi" w:hAnsiTheme="minorHAnsi" w:cstheme="minorHAnsi"/>
          <w:sz w:val="22"/>
          <w:szCs w:val="22"/>
        </w:rPr>
        <w:t>ZP</w:t>
      </w:r>
      <w:r>
        <w:rPr>
          <w:rFonts w:asciiTheme="minorHAnsi" w:hAnsiTheme="minorHAnsi" w:cstheme="minorHAnsi"/>
          <w:sz w:val="22"/>
          <w:szCs w:val="22"/>
        </w:rPr>
        <w:t xml:space="preserve">), </w:t>
      </w:r>
      <w:r w:rsidR="003478D4">
        <w:rPr>
          <w:rFonts w:asciiTheme="minorHAnsi" w:hAnsiTheme="minorHAnsi" w:cstheme="minorHAnsi"/>
          <w:sz w:val="22"/>
          <w:szCs w:val="22"/>
        </w:rPr>
        <w:t>kvalifikační osvědčení,</w:t>
      </w:r>
      <w:r w:rsidR="003041A7">
        <w:rPr>
          <w:rFonts w:asciiTheme="minorHAnsi" w:hAnsiTheme="minorHAnsi" w:cstheme="minorHAnsi"/>
          <w:sz w:val="22"/>
          <w:szCs w:val="22"/>
        </w:rPr>
        <w:t xml:space="preserve"> počet zaměstnanců,</w:t>
      </w:r>
    </w:p>
    <w:p w14:paraId="6CB644AF" w14:textId="6AC2A423" w:rsidR="0057071F" w:rsidRDefault="0057071F" w:rsidP="0057071F">
      <w:pPr>
        <w:pStyle w:val="FSCNormal"/>
        <w:numPr>
          <w:ilvl w:val="0"/>
          <w:numId w:val="6"/>
        </w:numPr>
        <w:rPr>
          <w:rFonts w:asciiTheme="minorHAnsi" w:hAnsiTheme="minorHAnsi" w:cstheme="minorHAnsi"/>
          <w:sz w:val="22"/>
          <w:szCs w:val="22"/>
        </w:rPr>
      </w:pPr>
      <w:r w:rsidRPr="007450C6">
        <w:rPr>
          <w:rFonts w:asciiTheme="minorHAnsi" w:hAnsiTheme="minorHAnsi" w:cstheme="minorHAnsi"/>
          <w:sz w:val="22"/>
          <w:szCs w:val="22"/>
          <w:u w:val="single"/>
        </w:rPr>
        <w:t>zvláštní</w:t>
      </w:r>
      <w:r>
        <w:rPr>
          <w:rFonts w:asciiTheme="minorHAnsi" w:hAnsiTheme="minorHAnsi" w:cstheme="minorHAnsi"/>
          <w:sz w:val="22"/>
          <w:szCs w:val="22"/>
        </w:rPr>
        <w:t xml:space="preserve"> – </w:t>
      </w:r>
      <w:r w:rsidR="00226344">
        <w:rPr>
          <w:rFonts w:asciiTheme="minorHAnsi" w:hAnsiTheme="minorHAnsi" w:cstheme="minorHAnsi"/>
          <w:sz w:val="22"/>
          <w:szCs w:val="22"/>
        </w:rPr>
        <w:t>údaje o zdravotním stavu (ve vztahu k</w:t>
      </w:r>
      <w:r w:rsidR="00E0059B">
        <w:rPr>
          <w:rFonts w:asciiTheme="minorHAnsi" w:hAnsiTheme="minorHAnsi" w:cstheme="minorHAnsi"/>
          <w:sz w:val="22"/>
          <w:szCs w:val="22"/>
        </w:rPr>
        <w:t> </w:t>
      </w:r>
      <w:r w:rsidR="00226344">
        <w:rPr>
          <w:rFonts w:asciiTheme="minorHAnsi" w:hAnsiTheme="minorHAnsi" w:cstheme="minorHAnsi"/>
          <w:sz w:val="22"/>
          <w:szCs w:val="22"/>
        </w:rPr>
        <w:t>úhradám</w:t>
      </w:r>
      <w:r w:rsidR="00E0059B">
        <w:rPr>
          <w:rFonts w:asciiTheme="minorHAnsi" w:hAnsiTheme="minorHAnsi" w:cstheme="minorHAnsi"/>
          <w:sz w:val="22"/>
          <w:szCs w:val="22"/>
        </w:rPr>
        <w:t xml:space="preserve"> zdravotních služeb</w:t>
      </w:r>
      <w:r w:rsidR="00226344">
        <w:rPr>
          <w:rFonts w:asciiTheme="minorHAnsi" w:hAnsiTheme="minorHAnsi" w:cstheme="minorHAnsi"/>
          <w:sz w:val="22"/>
          <w:szCs w:val="22"/>
        </w:rPr>
        <w:t>)</w:t>
      </w:r>
    </w:p>
    <w:p w14:paraId="383B3D10" w14:textId="77777777" w:rsidR="00074A1B" w:rsidRDefault="00074A1B" w:rsidP="00D101D6">
      <w:pPr>
        <w:pStyle w:val="FSCnadpis3"/>
        <w:rPr>
          <w:rFonts w:asciiTheme="minorHAnsi" w:hAnsiTheme="minorHAnsi" w:cstheme="minorHAnsi"/>
          <w:sz w:val="22"/>
          <w:szCs w:val="22"/>
        </w:rPr>
      </w:pPr>
    </w:p>
    <w:p w14:paraId="2F7567D7" w14:textId="3E35FD17"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6) Čí osobní údaje správce zpracovává?</w:t>
      </w:r>
    </w:p>
    <w:p w14:paraId="740744D1" w14:textId="110FE1ED" w:rsidR="00D101D6" w:rsidRPr="00574BD1" w:rsidRDefault="00A3511A" w:rsidP="00D101D6">
      <w:pPr>
        <w:pStyle w:val="FSCNormal"/>
        <w:rPr>
          <w:rFonts w:asciiTheme="minorHAnsi" w:hAnsiTheme="minorHAnsi" w:cstheme="minorHAnsi"/>
          <w:sz w:val="22"/>
          <w:szCs w:val="22"/>
        </w:rPr>
      </w:pPr>
      <w:r>
        <w:rPr>
          <w:rFonts w:asciiTheme="minorHAnsi" w:hAnsiTheme="minorHAnsi" w:cstheme="minorHAnsi"/>
          <w:sz w:val="22"/>
          <w:szCs w:val="22"/>
        </w:rPr>
        <w:t xml:space="preserve">Správce zpracovává </w:t>
      </w:r>
      <w:r w:rsidR="001A4E9C">
        <w:rPr>
          <w:rFonts w:asciiTheme="minorHAnsi" w:hAnsiTheme="minorHAnsi" w:cstheme="minorHAnsi"/>
          <w:sz w:val="22"/>
          <w:szCs w:val="22"/>
        </w:rPr>
        <w:t xml:space="preserve">osobní údaje </w:t>
      </w:r>
      <w:r w:rsidR="00E6691D">
        <w:rPr>
          <w:rFonts w:asciiTheme="minorHAnsi" w:hAnsiTheme="minorHAnsi" w:cstheme="minorHAnsi"/>
          <w:sz w:val="22"/>
          <w:szCs w:val="22"/>
        </w:rPr>
        <w:t>PZP či PZS (zde i případně osobní údaje jejich zaměstnanců – např. jméno a příjemní zdravotní sestry).</w:t>
      </w:r>
    </w:p>
    <w:p w14:paraId="17C6A9A7" w14:textId="77777777" w:rsidR="00074A1B" w:rsidRDefault="00074A1B" w:rsidP="00D101D6">
      <w:pPr>
        <w:pStyle w:val="FSCnadpis3"/>
        <w:rPr>
          <w:rFonts w:asciiTheme="minorHAnsi" w:hAnsiTheme="minorHAnsi" w:cstheme="minorHAnsi"/>
          <w:sz w:val="22"/>
          <w:szCs w:val="22"/>
        </w:rPr>
      </w:pPr>
    </w:p>
    <w:p w14:paraId="55E7F99D" w14:textId="53A26341"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7) Jakým způsobem jsou osobní údaje pořizovány?</w:t>
      </w:r>
    </w:p>
    <w:p w14:paraId="5D37A60B" w14:textId="65D8A3E3" w:rsidR="00D101D6" w:rsidRPr="00574BD1" w:rsidRDefault="002B7B1B" w:rsidP="00D101D6">
      <w:pPr>
        <w:pStyle w:val="FSCNormal"/>
        <w:rPr>
          <w:rFonts w:asciiTheme="minorHAnsi" w:hAnsiTheme="minorHAnsi" w:cstheme="minorHAnsi"/>
          <w:sz w:val="22"/>
          <w:szCs w:val="22"/>
        </w:rPr>
      </w:pPr>
      <w:r>
        <w:rPr>
          <w:rFonts w:asciiTheme="minorHAnsi" w:hAnsiTheme="minorHAnsi" w:cstheme="minorHAnsi"/>
          <w:sz w:val="22"/>
          <w:szCs w:val="22"/>
        </w:rPr>
        <w:t>Osobní údaje jsou zpracovány v systémech správce automatizovaně, v některých případech též manuálně</w:t>
      </w:r>
      <w:r w:rsidR="00BE0022">
        <w:rPr>
          <w:rFonts w:asciiTheme="minorHAnsi" w:hAnsiTheme="minorHAnsi" w:cstheme="minorHAnsi"/>
          <w:sz w:val="22"/>
          <w:szCs w:val="22"/>
        </w:rPr>
        <w:t xml:space="preserve"> (především pro zaslání výhry)</w:t>
      </w:r>
      <w:r>
        <w:rPr>
          <w:rFonts w:asciiTheme="minorHAnsi" w:hAnsiTheme="minorHAnsi" w:cstheme="minorHAnsi"/>
          <w:sz w:val="22"/>
          <w:szCs w:val="22"/>
        </w:rPr>
        <w:t xml:space="preserve">. </w:t>
      </w:r>
    </w:p>
    <w:p w14:paraId="024A3044" w14:textId="77777777" w:rsidR="00074A1B" w:rsidRDefault="00074A1B" w:rsidP="00D101D6">
      <w:pPr>
        <w:pStyle w:val="FSCnadpis3"/>
        <w:rPr>
          <w:rFonts w:asciiTheme="minorHAnsi" w:hAnsiTheme="minorHAnsi" w:cstheme="minorHAnsi"/>
          <w:sz w:val="22"/>
          <w:szCs w:val="22"/>
        </w:rPr>
      </w:pPr>
    </w:p>
    <w:p w14:paraId="3AE9D062" w14:textId="3B673ADE"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8) Komu jsou osobní údaje dále předávány?</w:t>
      </w:r>
    </w:p>
    <w:p w14:paraId="23DDD1DB" w14:textId="77777777" w:rsidR="00B10A0A" w:rsidRDefault="004E1ACB"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Správce osobní údaje aktivně o své vůli nikomu nepředává. </w:t>
      </w:r>
    </w:p>
    <w:p w14:paraId="0EF0DC15" w14:textId="4215BA4D" w:rsidR="002B7B1B" w:rsidRDefault="004E1ACB"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Na základě právní povinnosti </w:t>
      </w:r>
      <w:r w:rsidR="00D5410C">
        <w:rPr>
          <w:rFonts w:asciiTheme="minorHAnsi" w:hAnsiTheme="minorHAnsi" w:cstheme="minorHAnsi"/>
          <w:sz w:val="22"/>
          <w:szCs w:val="22"/>
        </w:rPr>
        <w:t>(</w:t>
      </w:r>
      <w:r w:rsidR="00B10A0A">
        <w:rPr>
          <w:rFonts w:asciiTheme="minorHAnsi" w:hAnsiTheme="minorHAnsi" w:cstheme="minorHAnsi"/>
          <w:sz w:val="22"/>
          <w:szCs w:val="22"/>
        </w:rPr>
        <w:t>§ 17 odst. 9 zákona č. 48/1997 Sb.) správce zveřejňuje údaje o</w:t>
      </w:r>
      <w:r w:rsidR="00E11907">
        <w:rPr>
          <w:rFonts w:asciiTheme="minorHAnsi" w:hAnsiTheme="minorHAnsi" w:cstheme="minorHAnsi"/>
          <w:sz w:val="22"/>
          <w:szCs w:val="22"/>
        </w:rPr>
        <w:t> </w:t>
      </w:r>
      <w:r w:rsidR="007B65C3">
        <w:rPr>
          <w:rFonts w:asciiTheme="minorHAnsi" w:hAnsiTheme="minorHAnsi" w:cstheme="minorHAnsi"/>
          <w:sz w:val="22"/>
          <w:szCs w:val="22"/>
        </w:rPr>
        <w:t xml:space="preserve">uzavřených smlouvách s PZS na svých internetových stránkách. </w:t>
      </w:r>
      <w:r w:rsidR="00E11907">
        <w:rPr>
          <w:rFonts w:asciiTheme="minorHAnsi" w:hAnsiTheme="minorHAnsi" w:cstheme="minorHAnsi"/>
          <w:sz w:val="22"/>
          <w:szCs w:val="22"/>
        </w:rPr>
        <w:t>Dále pak správce poskytuje součinnost, která může spočívat rovněž v předání osobních údajů orgánům státní správy při výkonu jejich pravomocí a úkolů (např. Ministerstvo financí, Ministerstvo zdravotnictví, Nejvyšší kontrolní úřad).</w:t>
      </w:r>
    </w:p>
    <w:p w14:paraId="3EA838EE" w14:textId="143E4F48" w:rsidR="00B9687E" w:rsidRPr="002723C0" w:rsidRDefault="00B9687E" w:rsidP="002B7B1B">
      <w:pPr>
        <w:pStyle w:val="FSCNormal"/>
        <w:rPr>
          <w:rFonts w:asciiTheme="minorHAnsi" w:hAnsiTheme="minorHAnsi" w:cstheme="minorHAnsi"/>
          <w:sz w:val="22"/>
          <w:szCs w:val="22"/>
        </w:rPr>
      </w:pPr>
      <w:r>
        <w:rPr>
          <w:rFonts w:asciiTheme="minorHAnsi" w:hAnsiTheme="minorHAnsi" w:cstheme="minorHAnsi"/>
          <w:sz w:val="22"/>
          <w:szCs w:val="22"/>
        </w:rPr>
        <w:t xml:space="preserve">V případě </w:t>
      </w:r>
      <w:r w:rsidR="00457127">
        <w:rPr>
          <w:rFonts w:asciiTheme="minorHAnsi" w:hAnsiTheme="minorHAnsi" w:cstheme="minorHAnsi"/>
          <w:sz w:val="22"/>
          <w:szCs w:val="22"/>
        </w:rPr>
        <w:t>využití zpracovatelů</w:t>
      </w:r>
      <w:r w:rsidR="005C69EF">
        <w:rPr>
          <w:rFonts w:asciiTheme="minorHAnsi" w:hAnsiTheme="minorHAnsi" w:cstheme="minorHAnsi"/>
          <w:sz w:val="22"/>
          <w:szCs w:val="22"/>
        </w:rPr>
        <w:t xml:space="preserve"> na základě uzavřených smluv </w:t>
      </w:r>
      <w:r w:rsidR="00457127">
        <w:rPr>
          <w:rFonts w:asciiTheme="minorHAnsi" w:hAnsiTheme="minorHAnsi" w:cstheme="minorHAnsi"/>
          <w:sz w:val="22"/>
          <w:szCs w:val="22"/>
        </w:rPr>
        <w:t xml:space="preserve">např. </w:t>
      </w:r>
      <w:r w:rsidR="005C69EF">
        <w:rPr>
          <w:rFonts w:asciiTheme="minorHAnsi" w:hAnsiTheme="minorHAnsi" w:cstheme="minorHAnsi"/>
          <w:sz w:val="22"/>
          <w:szCs w:val="22"/>
        </w:rPr>
        <w:t xml:space="preserve">na </w:t>
      </w:r>
      <w:r w:rsidR="00457127">
        <w:rPr>
          <w:rFonts w:asciiTheme="minorHAnsi" w:hAnsiTheme="minorHAnsi" w:cstheme="minorHAnsi"/>
          <w:sz w:val="22"/>
          <w:szCs w:val="22"/>
        </w:rPr>
        <w:t>hloubkové analýzy zajištění místní a časové dostupnosti a účelné vynakládání finančních prostředků veřejného zdravotního pojištění</w:t>
      </w:r>
      <w:r w:rsidR="007C5BC7">
        <w:rPr>
          <w:rFonts w:asciiTheme="minorHAnsi" w:hAnsiTheme="minorHAnsi" w:cstheme="minorHAnsi"/>
          <w:sz w:val="22"/>
          <w:szCs w:val="22"/>
        </w:rPr>
        <w:t xml:space="preserve"> mohou být osobní údaje předávány zpracovatelům, kteří na základě smluvního vztahu poskytují správci analýzy</w:t>
      </w:r>
      <w:r w:rsidR="008644BA">
        <w:rPr>
          <w:rFonts w:asciiTheme="minorHAnsi" w:hAnsiTheme="minorHAnsi" w:cstheme="minorHAnsi"/>
          <w:sz w:val="22"/>
          <w:szCs w:val="22"/>
        </w:rPr>
        <w:t xml:space="preserve">. </w:t>
      </w:r>
    </w:p>
    <w:p w14:paraId="12BD962C" w14:textId="77777777" w:rsidR="008C74D2" w:rsidRDefault="008C74D2" w:rsidP="00D101D6">
      <w:pPr>
        <w:pStyle w:val="FSCnadpis3"/>
        <w:rPr>
          <w:rFonts w:asciiTheme="minorHAnsi" w:hAnsiTheme="minorHAnsi" w:cstheme="minorHAnsi"/>
          <w:sz w:val="22"/>
          <w:szCs w:val="22"/>
        </w:rPr>
      </w:pPr>
    </w:p>
    <w:p w14:paraId="7EB8116B" w14:textId="7DA73588" w:rsidR="00D101D6"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lastRenderedPageBreak/>
        <w:t>9) Jak dlouho jsou osobní údaje zpracovávány?</w:t>
      </w:r>
    </w:p>
    <w:p w14:paraId="336DBB0A" w14:textId="7E769B7C" w:rsidR="008C012E" w:rsidRDefault="00F4558E" w:rsidP="008C012E">
      <w:pPr>
        <w:spacing w:before="120" w:line="264" w:lineRule="auto"/>
        <w:jc w:val="both"/>
      </w:pPr>
      <w:r>
        <w:rPr>
          <w:color w:val="333333"/>
        </w:rPr>
        <w:t>Osobní údaje jsou zpracovávány po doby stanovenou právními předpisy</w:t>
      </w:r>
      <w:r w:rsidR="002D155E">
        <w:rPr>
          <w:color w:val="333333"/>
        </w:rPr>
        <w:t>.</w:t>
      </w:r>
    </w:p>
    <w:p w14:paraId="6A849B60" w14:textId="77777777" w:rsidR="008C74D2" w:rsidRDefault="008C74D2" w:rsidP="00D101D6">
      <w:pPr>
        <w:pStyle w:val="FSCnadpis3"/>
        <w:rPr>
          <w:rFonts w:asciiTheme="minorHAnsi" w:hAnsiTheme="minorHAnsi" w:cstheme="minorHAnsi"/>
          <w:sz w:val="22"/>
          <w:szCs w:val="22"/>
        </w:rPr>
      </w:pPr>
    </w:p>
    <w:p w14:paraId="5C18ED16" w14:textId="0E36E1E4" w:rsidR="00D101D6" w:rsidRDefault="00D101D6" w:rsidP="00D101D6">
      <w:pPr>
        <w:pStyle w:val="FSCnadpis3"/>
        <w:rPr>
          <w:rFonts w:asciiTheme="minorHAnsi" w:hAnsiTheme="minorHAnsi" w:cstheme="minorHAnsi"/>
          <w:b w:val="0"/>
          <w:sz w:val="22"/>
          <w:szCs w:val="22"/>
        </w:rPr>
      </w:pPr>
      <w:r w:rsidRPr="00574BD1">
        <w:rPr>
          <w:rFonts w:asciiTheme="minorHAnsi" w:hAnsiTheme="minorHAnsi" w:cstheme="minorHAnsi"/>
          <w:sz w:val="22"/>
          <w:szCs w:val="22"/>
        </w:rPr>
        <w:t>10) Odkud správce mé osobní údaje získal?</w:t>
      </w:r>
    </w:p>
    <w:p w14:paraId="4E63C63E" w14:textId="27F6E915" w:rsidR="002723C0" w:rsidRPr="002723C0" w:rsidRDefault="005B22BF" w:rsidP="002723C0">
      <w:pPr>
        <w:pStyle w:val="FSCNormal"/>
        <w:rPr>
          <w:rFonts w:asciiTheme="minorHAnsi" w:hAnsiTheme="minorHAnsi" w:cstheme="minorHAnsi"/>
          <w:sz w:val="22"/>
          <w:szCs w:val="22"/>
        </w:rPr>
      </w:pPr>
      <w:r>
        <w:rPr>
          <w:rFonts w:asciiTheme="minorHAnsi" w:hAnsiTheme="minorHAnsi" w:cstheme="minorHAnsi"/>
          <w:sz w:val="22"/>
          <w:szCs w:val="22"/>
        </w:rPr>
        <w:t>Správce získává osobní údaje přímo od subjektů údajů</w:t>
      </w:r>
      <w:r w:rsidR="009B5837">
        <w:rPr>
          <w:rFonts w:asciiTheme="minorHAnsi" w:hAnsiTheme="minorHAnsi" w:cstheme="minorHAnsi"/>
          <w:sz w:val="22"/>
          <w:szCs w:val="22"/>
        </w:rPr>
        <w:t>.</w:t>
      </w:r>
    </w:p>
    <w:p w14:paraId="32137D02" w14:textId="61F3311D" w:rsidR="00E33190" w:rsidRDefault="00E33190">
      <w:pPr>
        <w:spacing w:after="160" w:line="259" w:lineRule="auto"/>
        <w:rPr>
          <w:rFonts w:eastAsia="Times New Roman" w:cstheme="minorHAnsi"/>
          <w:b/>
          <w:smallCaps/>
          <w:spacing w:val="10"/>
        </w:rPr>
      </w:pPr>
    </w:p>
    <w:p w14:paraId="60DE4A98" w14:textId="7C49B0E0" w:rsidR="00D101D6" w:rsidRPr="00574BD1" w:rsidRDefault="00D101D6" w:rsidP="00D101D6">
      <w:pPr>
        <w:pStyle w:val="FSCnadpis3"/>
        <w:rPr>
          <w:rFonts w:asciiTheme="minorHAnsi" w:hAnsiTheme="minorHAnsi" w:cstheme="minorHAnsi"/>
          <w:sz w:val="22"/>
          <w:szCs w:val="22"/>
        </w:rPr>
      </w:pPr>
      <w:r w:rsidRPr="00574BD1">
        <w:rPr>
          <w:rFonts w:asciiTheme="minorHAnsi" w:hAnsiTheme="minorHAnsi" w:cstheme="minorHAnsi"/>
          <w:sz w:val="22"/>
          <w:szCs w:val="22"/>
        </w:rPr>
        <w:t>11) Jaká mám jako subjekt údajů práva?</w:t>
      </w:r>
    </w:p>
    <w:p w14:paraId="4AE0817C"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odvolat souhlas</w:t>
      </w:r>
      <w:r w:rsidRPr="00574BD1">
        <w:rPr>
          <w:rFonts w:asciiTheme="minorHAnsi" w:hAnsiTheme="minorHAnsi" w:cstheme="minorHAnsi"/>
          <w:sz w:val="22"/>
          <w:szCs w:val="22"/>
        </w:rPr>
        <w:t xml:space="preserve"> – toto právo náleží pouze tomu subjektu údajů, který udělil souhlas se zpracováním svých osobních údajů. Odvolání souhlasu nesmí být a není ze strany správce negativně hodnoceno;</w:t>
      </w:r>
    </w:p>
    <w:p w14:paraId="21D44AD7"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požadovat přístup k osobním údajům</w:t>
      </w:r>
      <w:r w:rsidRPr="00574BD1">
        <w:rPr>
          <w:rFonts w:asciiTheme="minorHAnsi" w:hAnsiTheme="minorHAnsi" w:cstheme="minorHAnsi"/>
          <w:sz w:val="22"/>
          <w:szCs w:val="22"/>
        </w:rPr>
        <w:t xml:space="preserve"> – každý subjekt údajů může u správce žádat přístup ke svým osobním údajům, a to v rozsahu a za podmínek stanovených čl. 15 GDPR;</w:t>
      </w:r>
    </w:p>
    <w:p w14:paraId="6847D6F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opravu</w:t>
      </w:r>
      <w:r w:rsidRPr="00574BD1">
        <w:rPr>
          <w:rFonts w:asciiTheme="minorHAnsi" w:hAnsiTheme="minorHAnsi" w:cstheme="minorHAnsi"/>
          <w:sz w:val="22"/>
          <w:szCs w:val="22"/>
        </w:rPr>
        <w:t xml:space="preserve"> – každý subjekt údajů má právo žádat u správce opravu svých osobních údajů, a to na základě čl. 16 GDPR;</w:t>
      </w:r>
    </w:p>
    <w:p w14:paraId="270DEEA3"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právo na výmaz</w:t>
      </w:r>
      <w:r w:rsidRPr="00574BD1">
        <w:rPr>
          <w:rFonts w:asciiTheme="minorHAnsi" w:hAnsiTheme="minorHAnsi" w:cstheme="minorHAnsi"/>
          <w:sz w:val="22"/>
          <w:szCs w:val="22"/>
        </w:rPr>
        <w:t xml:space="preserve"> – subjekt údajů má právo žádat správce o výmaz svých osobních údajů, a to za podmínek uvedených v čl. 17 GDPR;</w:t>
      </w:r>
    </w:p>
    <w:p w14:paraId="5C88AC3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omezení zpracování</w:t>
      </w:r>
      <w:r w:rsidRPr="00574BD1">
        <w:rPr>
          <w:rFonts w:asciiTheme="minorHAnsi" w:hAnsiTheme="minorHAnsi" w:cstheme="minorHAnsi"/>
          <w:sz w:val="22"/>
          <w:szCs w:val="22"/>
        </w:rPr>
        <w:t xml:space="preserve"> – každý subjekt údajů má právo obrátit se na správce a za podmínek uvedených v čl. 18 GDPR žádat o omezení zpracování svých osobních údajů;</w:t>
      </w:r>
    </w:p>
    <w:p w14:paraId="0242D0DC" w14:textId="42339AB4"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přenositelnost osobních údajů</w:t>
      </w:r>
      <w:r w:rsidRPr="00574BD1">
        <w:rPr>
          <w:rFonts w:asciiTheme="minorHAnsi" w:hAnsiTheme="minorHAnsi" w:cstheme="minorHAnsi"/>
          <w:sz w:val="22"/>
          <w:szCs w:val="22"/>
        </w:rPr>
        <w:t xml:space="preserve"> – subjekt údajů má právo získat od správce osobní údaje, které se ho týkají, a to v případě, že je zpracování založeno na souhlasu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a)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nebo na smlouvě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b)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provádí se automatizovaně; toto právo se však neuplatní na zpracování osobních údajů nezbytných pro splnění úkolu prováděného ve veřejném zájmu nebo při výkonu veřejné moci, kterým je správce pověřen (k tomu viz čl. 20 GDPR);</w:t>
      </w:r>
    </w:p>
    <w:p w14:paraId="58534177" w14:textId="019679AF"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námitka</w:t>
      </w:r>
      <w:r w:rsidRPr="00574BD1">
        <w:rPr>
          <w:rFonts w:asciiTheme="minorHAnsi" w:hAnsiTheme="minorHAnsi" w:cstheme="minorHAnsi"/>
          <w:sz w:val="22"/>
          <w:szCs w:val="22"/>
        </w:rPr>
        <w:t xml:space="preserve"> – pokud jsou osobní údaje subjektu údajů zpracovávány pro splnění úkolu ve veřejném zájmu nebo při výkonu veřejné moci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či pro účely oprávněných zájmů </w:t>
      </w:r>
      <w:r w:rsidR="007450C6">
        <w:rPr>
          <w:rFonts w:asciiTheme="minorHAnsi" w:hAnsiTheme="minorHAnsi" w:cstheme="minorHAnsi"/>
          <w:sz w:val="22"/>
          <w:szCs w:val="22"/>
        </w:rPr>
        <w:t>[</w:t>
      </w:r>
      <w:r w:rsidRPr="00574BD1">
        <w:rPr>
          <w:rFonts w:asciiTheme="minorHAnsi" w:hAnsiTheme="minorHAnsi" w:cstheme="minorHAnsi"/>
          <w:sz w:val="22"/>
          <w:szCs w:val="22"/>
        </w:rPr>
        <w:t>čl. 6 odst. 1 písm. f)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má subjekt údajů právo vznést proti takovému zpracování v souladu s čl. 21 GDPR námitku; na tuto námitku rovněž navazují právo na výmaz </w:t>
      </w:r>
      <w:r w:rsidR="007450C6">
        <w:rPr>
          <w:rFonts w:asciiTheme="minorHAnsi" w:hAnsiTheme="minorHAnsi" w:cstheme="minorHAnsi"/>
          <w:sz w:val="22"/>
          <w:szCs w:val="22"/>
        </w:rPr>
        <w:t>[</w:t>
      </w:r>
      <w:r w:rsidRPr="00574BD1">
        <w:rPr>
          <w:rFonts w:asciiTheme="minorHAnsi" w:hAnsiTheme="minorHAnsi" w:cstheme="minorHAnsi"/>
          <w:sz w:val="22"/>
          <w:szCs w:val="22"/>
        </w:rPr>
        <w:t>čl. 17 odst. 1 písm. c</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GDPR</w:t>
      </w:r>
      <w:r w:rsidR="007450C6">
        <w:rPr>
          <w:rFonts w:asciiTheme="minorHAnsi" w:hAnsiTheme="minorHAnsi" w:cstheme="minorHAnsi"/>
          <w:sz w:val="22"/>
          <w:szCs w:val="22"/>
        </w:rPr>
        <w:t>]</w:t>
      </w:r>
      <w:r w:rsidRPr="00574BD1">
        <w:rPr>
          <w:rFonts w:asciiTheme="minorHAnsi" w:hAnsiTheme="minorHAnsi" w:cstheme="minorHAnsi"/>
          <w:sz w:val="22"/>
          <w:szCs w:val="22"/>
        </w:rPr>
        <w:t xml:space="preserve"> a omezení zpracování </w:t>
      </w:r>
      <w:r w:rsidR="007450C6">
        <w:rPr>
          <w:rFonts w:asciiTheme="minorHAnsi" w:hAnsiTheme="minorHAnsi" w:cstheme="minorHAnsi"/>
          <w:sz w:val="22"/>
          <w:szCs w:val="22"/>
        </w:rPr>
        <w:t>[</w:t>
      </w:r>
      <w:r w:rsidRPr="00574BD1">
        <w:rPr>
          <w:rFonts w:asciiTheme="minorHAnsi" w:hAnsiTheme="minorHAnsi" w:cstheme="minorHAnsi"/>
          <w:sz w:val="22"/>
          <w:szCs w:val="22"/>
        </w:rPr>
        <w:t>čl. 18 odst. 1 písm. d) GDPR</w:t>
      </w:r>
      <w:r w:rsidR="007450C6">
        <w:rPr>
          <w:rFonts w:asciiTheme="minorHAnsi" w:hAnsiTheme="minorHAnsi" w:cstheme="minorHAnsi"/>
          <w:sz w:val="22"/>
          <w:szCs w:val="22"/>
        </w:rPr>
        <w:t>]</w:t>
      </w:r>
      <w:r w:rsidRPr="00574BD1">
        <w:rPr>
          <w:rFonts w:asciiTheme="minorHAnsi" w:hAnsiTheme="minorHAnsi" w:cstheme="minorHAnsi"/>
          <w:sz w:val="22"/>
          <w:szCs w:val="22"/>
        </w:rPr>
        <w:t>;</w:t>
      </w:r>
    </w:p>
    <w:p w14:paraId="0D035F42" w14:textId="77777777" w:rsidR="00D101D6" w:rsidRPr="00574BD1" w:rsidRDefault="00D101D6" w:rsidP="00D101D6">
      <w:pPr>
        <w:pStyle w:val="FSCodrka1"/>
        <w:numPr>
          <w:ilvl w:val="0"/>
          <w:numId w:val="4"/>
        </w:numPr>
        <w:rPr>
          <w:rFonts w:asciiTheme="minorHAnsi" w:hAnsiTheme="minorHAnsi" w:cstheme="minorHAnsi"/>
          <w:sz w:val="22"/>
          <w:szCs w:val="22"/>
        </w:rPr>
      </w:pPr>
      <w:r w:rsidRPr="007450C6">
        <w:rPr>
          <w:rFonts w:asciiTheme="minorHAnsi" w:hAnsiTheme="minorHAnsi" w:cstheme="minorHAnsi"/>
          <w:sz w:val="22"/>
          <w:szCs w:val="22"/>
          <w:u w:val="single"/>
        </w:rPr>
        <w:t>podání stížnosti</w:t>
      </w:r>
      <w:r w:rsidRPr="00574BD1">
        <w:rPr>
          <w:rFonts w:asciiTheme="minorHAnsi" w:hAnsiTheme="minorHAnsi" w:cstheme="minorHAnsi"/>
          <w:sz w:val="22"/>
          <w:szCs w:val="22"/>
        </w:rPr>
        <w:t xml:space="preserve"> – každý subjekt údajů má právo podat stížnost dozorovému orgánu; v České republice je dozorovým orgánem Úřad pro ochranu osobních údajů se sídlem Pplk. Sochora 27, 170 00 Praha 7, e-mail: posta@uoou.cz, ID datové schránky: qkbaa2n; dozorový orgán má povinnost informovat stěžovatele o pokroku v řešení stížnosti a o jeho výsledku (čl. 77 GDPR), </w:t>
      </w:r>
      <w:r w:rsidRPr="00574BD1">
        <w:rPr>
          <w:rFonts w:asciiTheme="minorHAnsi" w:hAnsiTheme="minorHAnsi" w:cstheme="minorHAnsi"/>
          <w:sz w:val="22"/>
          <w:szCs w:val="22"/>
        </w:rPr>
        <w:br/>
        <w:t>a to každé tři měsíce (čl. 78 odst. 2 GDPR), v opačném případě má subjekt údajů právo na účinnou soudní ochranu.</w:t>
      </w:r>
    </w:p>
    <w:p w14:paraId="556A161B" w14:textId="77777777" w:rsidR="00D101D6" w:rsidRPr="00574BD1" w:rsidRDefault="00D101D6" w:rsidP="00D101D6">
      <w:pPr>
        <w:rPr>
          <w:rFonts w:eastAsia="Times New Roman" w:cstheme="minorHAnsi"/>
        </w:rPr>
      </w:pPr>
    </w:p>
    <w:p w14:paraId="61DEED50" w14:textId="77777777" w:rsidR="00D101D6" w:rsidRPr="00574BD1" w:rsidRDefault="00D101D6" w:rsidP="00D101D6">
      <w:pPr>
        <w:pStyle w:val="FSCNormal"/>
        <w:rPr>
          <w:rFonts w:asciiTheme="minorHAnsi" w:hAnsiTheme="minorHAnsi" w:cstheme="minorHAnsi"/>
          <w:sz w:val="22"/>
          <w:szCs w:val="22"/>
        </w:rPr>
      </w:pPr>
    </w:p>
    <w:p w14:paraId="4042F84B" w14:textId="77777777" w:rsidR="00620ECD" w:rsidRPr="00574BD1" w:rsidRDefault="00620ECD">
      <w:pPr>
        <w:rPr>
          <w:rFonts w:cstheme="minorHAnsi"/>
        </w:rPr>
      </w:pPr>
    </w:p>
    <w:sectPr w:rsidR="00620ECD" w:rsidRPr="0057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3E"/>
    <w:multiLevelType w:val="hybridMultilevel"/>
    <w:tmpl w:val="FC9ED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66312C"/>
    <w:multiLevelType w:val="hybridMultilevel"/>
    <w:tmpl w:val="92809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A6EED"/>
    <w:multiLevelType w:val="hybridMultilevel"/>
    <w:tmpl w:val="D0A8534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34BF4"/>
    <w:multiLevelType w:val="hybridMultilevel"/>
    <w:tmpl w:val="D57A47DC"/>
    <w:lvl w:ilvl="0" w:tplc="653C30F0">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B400B0"/>
    <w:multiLevelType w:val="hybridMultilevel"/>
    <w:tmpl w:val="164A9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753D16"/>
    <w:multiLevelType w:val="hybridMultilevel"/>
    <w:tmpl w:val="CFCE8724"/>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33004"/>
    <w:multiLevelType w:val="hybridMultilevel"/>
    <w:tmpl w:val="41B8B3F0"/>
    <w:lvl w:ilvl="0" w:tplc="04050017">
      <w:start w:val="1"/>
      <w:numFmt w:val="lowerLetter"/>
      <w:lvlText w:val="%1)"/>
      <w:lvlJc w:val="left"/>
      <w:pPr>
        <w:ind w:left="644" w:hanging="36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11BBF"/>
    <w:multiLevelType w:val="hybridMultilevel"/>
    <w:tmpl w:val="763EACE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25798603">
    <w:abstractNumId w:val="7"/>
  </w:num>
  <w:num w:numId="2" w16cid:durableId="467940175">
    <w:abstractNumId w:val="5"/>
  </w:num>
  <w:num w:numId="3" w16cid:durableId="392507509">
    <w:abstractNumId w:val="2"/>
  </w:num>
  <w:num w:numId="4" w16cid:durableId="344404251">
    <w:abstractNumId w:val="6"/>
  </w:num>
  <w:num w:numId="5" w16cid:durableId="2014334872">
    <w:abstractNumId w:val="1"/>
  </w:num>
  <w:num w:numId="6" w16cid:durableId="1945265211">
    <w:abstractNumId w:val="0"/>
  </w:num>
  <w:num w:numId="7" w16cid:durableId="1649242665">
    <w:abstractNumId w:val="4"/>
  </w:num>
  <w:num w:numId="8" w16cid:durableId="1933465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6"/>
    <w:rsid w:val="00030D25"/>
    <w:rsid w:val="00051FF7"/>
    <w:rsid w:val="00074A1B"/>
    <w:rsid w:val="000E25F5"/>
    <w:rsid w:val="00100DDC"/>
    <w:rsid w:val="00125833"/>
    <w:rsid w:val="00131992"/>
    <w:rsid w:val="001438F4"/>
    <w:rsid w:val="00173AE9"/>
    <w:rsid w:val="00177A20"/>
    <w:rsid w:val="001A4E9C"/>
    <w:rsid w:val="001B236F"/>
    <w:rsid w:val="001C1E2F"/>
    <w:rsid w:val="001F4312"/>
    <w:rsid w:val="00226344"/>
    <w:rsid w:val="002723C0"/>
    <w:rsid w:val="00293CF0"/>
    <w:rsid w:val="002B26A3"/>
    <w:rsid w:val="002B4082"/>
    <w:rsid w:val="002B7B1B"/>
    <w:rsid w:val="002C7566"/>
    <w:rsid w:val="002D155E"/>
    <w:rsid w:val="002F447D"/>
    <w:rsid w:val="003041A7"/>
    <w:rsid w:val="00334FA3"/>
    <w:rsid w:val="003478D4"/>
    <w:rsid w:val="003672DF"/>
    <w:rsid w:val="00387DEE"/>
    <w:rsid w:val="003A57C6"/>
    <w:rsid w:val="003E3A71"/>
    <w:rsid w:val="003F1814"/>
    <w:rsid w:val="003F4193"/>
    <w:rsid w:val="004220FA"/>
    <w:rsid w:val="00442E87"/>
    <w:rsid w:val="00457127"/>
    <w:rsid w:val="004939ED"/>
    <w:rsid w:val="004D6525"/>
    <w:rsid w:val="004E1ACB"/>
    <w:rsid w:val="004F11CD"/>
    <w:rsid w:val="004F3378"/>
    <w:rsid w:val="00513B89"/>
    <w:rsid w:val="005462E8"/>
    <w:rsid w:val="0057071F"/>
    <w:rsid w:val="00574BD1"/>
    <w:rsid w:val="005838DE"/>
    <w:rsid w:val="005A5BD2"/>
    <w:rsid w:val="005B0236"/>
    <w:rsid w:val="005B22BF"/>
    <w:rsid w:val="005C35E8"/>
    <w:rsid w:val="005C5F0F"/>
    <w:rsid w:val="005C69EF"/>
    <w:rsid w:val="005F452C"/>
    <w:rsid w:val="00620ECD"/>
    <w:rsid w:val="00622136"/>
    <w:rsid w:val="006441E6"/>
    <w:rsid w:val="00647F4E"/>
    <w:rsid w:val="0066079D"/>
    <w:rsid w:val="00662B36"/>
    <w:rsid w:val="00676FA4"/>
    <w:rsid w:val="00704632"/>
    <w:rsid w:val="007450C6"/>
    <w:rsid w:val="00753F9D"/>
    <w:rsid w:val="007B65C3"/>
    <w:rsid w:val="007C35A6"/>
    <w:rsid w:val="007C3D9B"/>
    <w:rsid w:val="007C5BC7"/>
    <w:rsid w:val="008077BB"/>
    <w:rsid w:val="00820020"/>
    <w:rsid w:val="008404A9"/>
    <w:rsid w:val="0084510A"/>
    <w:rsid w:val="008452ED"/>
    <w:rsid w:val="00854011"/>
    <w:rsid w:val="008644BA"/>
    <w:rsid w:val="00875F72"/>
    <w:rsid w:val="00882B89"/>
    <w:rsid w:val="008A217C"/>
    <w:rsid w:val="008A259D"/>
    <w:rsid w:val="008C012E"/>
    <w:rsid w:val="008C74D2"/>
    <w:rsid w:val="008D09AE"/>
    <w:rsid w:val="008E2119"/>
    <w:rsid w:val="008E5BFD"/>
    <w:rsid w:val="009323DA"/>
    <w:rsid w:val="00936AEF"/>
    <w:rsid w:val="0097125E"/>
    <w:rsid w:val="009B1274"/>
    <w:rsid w:val="009B4CAE"/>
    <w:rsid w:val="009B5837"/>
    <w:rsid w:val="009B6726"/>
    <w:rsid w:val="009C4581"/>
    <w:rsid w:val="00A07998"/>
    <w:rsid w:val="00A3511A"/>
    <w:rsid w:val="00AE094C"/>
    <w:rsid w:val="00B10A0A"/>
    <w:rsid w:val="00B22614"/>
    <w:rsid w:val="00B61647"/>
    <w:rsid w:val="00B72278"/>
    <w:rsid w:val="00B9687E"/>
    <w:rsid w:val="00BA01A8"/>
    <w:rsid w:val="00BA5E74"/>
    <w:rsid w:val="00BE0022"/>
    <w:rsid w:val="00BE242D"/>
    <w:rsid w:val="00C23DA4"/>
    <w:rsid w:val="00C368D8"/>
    <w:rsid w:val="00C47E92"/>
    <w:rsid w:val="00CA5D1C"/>
    <w:rsid w:val="00CF08BA"/>
    <w:rsid w:val="00CF34E6"/>
    <w:rsid w:val="00D101D6"/>
    <w:rsid w:val="00D5410C"/>
    <w:rsid w:val="00D56D2E"/>
    <w:rsid w:val="00D87C53"/>
    <w:rsid w:val="00DB3801"/>
    <w:rsid w:val="00DD46F0"/>
    <w:rsid w:val="00DD75D9"/>
    <w:rsid w:val="00DE5397"/>
    <w:rsid w:val="00E0059B"/>
    <w:rsid w:val="00E04DED"/>
    <w:rsid w:val="00E11907"/>
    <w:rsid w:val="00E33190"/>
    <w:rsid w:val="00E6691D"/>
    <w:rsid w:val="00E72729"/>
    <w:rsid w:val="00E83CDC"/>
    <w:rsid w:val="00EC2C00"/>
    <w:rsid w:val="00EC45D6"/>
    <w:rsid w:val="00EC4FDF"/>
    <w:rsid w:val="00F444E0"/>
    <w:rsid w:val="00F4558E"/>
    <w:rsid w:val="00F72D5E"/>
    <w:rsid w:val="00FA5E8B"/>
    <w:rsid w:val="00FF5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E64D"/>
  <w15:chartTrackingRefBased/>
  <w15:docId w15:val="{2E607A15-15DE-4F86-911C-B03933CE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01D6"/>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SCNormal">
    <w:name w:val="FSCNormal"/>
    <w:link w:val="FSCNormalChar"/>
    <w:qFormat/>
    <w:rsid w:val="00D101D6"/>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rsid w:val="00D101D6"/>
    <w:rPr>
      <w:rFonts w:ascii="Tahoma" w:eastAsia="Times New Roman" w:hAnsi="Tahoma" w:cs="Times New Roman"/>
      <w:sz w:val="20"/>
      <w:szCs w:val="20"/>
      <w:lang w:eastAsia="cs-CZ"/>
    </w:rPr>
  </w:style>
  <w:style w:type="paragraph" w:customStyle="1" w:styleId="FSCnadpis3">
    <w:name w:val="FSCnadpis3"/>
    <w:basedOn w:val="FSCNormal"/>
    <w:next w:val="FSCNormal"/>
    <w:qFormat/>
    <w:rsid w:val="00D101D6"/>
    <w:rPr>
      <w:b/>
      <w:smallCaps/>
      <w:spacing w:val="10"/>
      <w:sz w:val="24"/>
    </w:rPr>
  </w:style>
  <w:style w:type="paragraph" w:customStyle="1" w:styleId="FSCodrka1">
    <w:name w:val="FSCodrážka1"/>
    <w:basedOn w:val="FSCNormal"/>
    <w:next w:val="FSCNormal"/>
    <w:qFormat/>
    <w:rsid w:val="00D101D6"/>
    <w:pPr>
      <w:numPr>
        <w:numId w:val="1"/>
      </w:numPr>
      <w:tabs>
        <w:tab w:val="num" w:pos="360"/>
        <w:tab w:val="left" w:pos="641"/>
      </w:tabs>
      <w:ind w:left="0" w:firstLine="0"/>
    </w:pPr>
  </w:style>
  <w:style w:type="character" w:styleId="Odkaznakoment">
    <w:name w:val="annotation reference"/>
    <w:basedOn w:val="Standardnpsmoodstavce"/>
    <w:uiPriority w:val="99"/>
    <w:semiHidden/>
    <w:unhideWhenUsed/>
    <w:rsid w:val="00D101D6"/>
    <w:rPr>
      <w:sz w:val="16"/>
      <w:szCs w:val="16"/>
    </w:rPr>
  </w:style>
  <w:style w:type="paragraph" w:styleId="Textkomente">
    <w:name w:val="annotation text"/>
    <w:basedOn w:val="Normln"/>
    <w:link w:val="TextkomenteChar"/>
    <w:uiPriority w:val="99"/>
    <w:semiHidden/>
    <w:unhideWhenUsed/>
    <w:rsid w:val="00D1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D101D6"/>
    <w:rPr>
      <w:rFonts w:eastAsiaTheme="minorEastAsia"/>
      <w:sz w:val="20"/>
      <w:szCs w:val="20"/>
      <w:lang w:eastAsia="cs-CZ"/>
    </w:rPr>
  </w:style>
  <w:style w:type="paragraph" w:styleId="Textbubliny">
    <w:name w:val="Balloon Text"/>
    <w:basedOn w:val="Normln"/>
    <w:link w:val="TextbublinyChar"/>
    <w:uiPriority w:val="99"/>
    <w:semiHidden/>
    <w:unhideWhenUsed/>
    <w:rsid w:val="00D1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1D6"/>
    <w:rPr>
      <w:rFonts w:ascii="Segoe UI" w:eastAsiaTheme="minorEastAsia" w:hAnsi="Segoe UI" w:cs="Segoe UI"/>
      <w:sz w:val="18"/>
      <w:szCs w:val="18"/>
      <w:lang w:eastAsia="cs-CZ"/>
    </w:rPr>
  </w:style>
  <w:style w:type="character" w:styleId="Hypertextovodkaz">
    <w:name w:val="Hyperlink"/>
    <w:basedOn w:val="Standardnpsmoodstavce"/>
    <w:uiPriority w:val="99"/>
    <w:unhideWhenUsed/>
    <w:rsid w:val="008404A9"/>
    <w:rPr>
      <w:color w:val="0563C1" w:themeColor="hyperlink"/>
      <w:u w:val="single"/>
    </w:rPr>
  </w:style>
  <w:style w:type="character" w:styleId="Nevyeenzmnka">
    <w:name w:val="Unresolved Mention"/>
    <w:basedOn w:val="Standardnpsmoodstavce"/>
    <w:uiPriority w:val="99"/>
    <w:semiHidden/>
    <w:unhideWhenUsed/>
    <w:rsid w:val="008404A9"/>
    <w:rPr>
      <w:color w:val="605E5C"/>
      <w:shd w:val="clear" w:color="auto" w:fill="E1DFDD"/>
    </w:rPr>
  </w:style>
  <w:style w:type="paragraph" w:styleId="Odstavecseseznamem">
    <w:name w:val="List Paragraph"/>
    <w:basedOn w:val="Normln"/>
    <w:uiPriority w:val="34"/>
    <w:qFormat/>
    <w:rsid w:val="00574BD1"/>
    <w:pPr>
      <w:ind w:left="720"/>
      <w:contextualSpacing/>
    </w:pPr>
    <w:rPr>
      <w:rFonts w:eastAsiaTheme="minorHAnsi"/>
      <w:lang w:eastAsia="en-US"/>
    </w:rPr>
  </w:style>
  <w:style w:type="paragraph" w:styleId="Pedmtkomente">
    <w:name w:val="annotation subject"/>
    <w:basedOn w:val="Textkomente"/>
    <w:next w:val="Textkomente"/>
    <w:link w:val="PedmtkomenteChar"/>
    <w:uiPriority w:val="99"/>
    <w:semiHidden/>
    <w:unhideWhenUsed/>
    <w:rsid w:val="00A3511A"/>
    <w:rPr>
      <w:b/>
      <w:bCs/>
    </w:rPr>
  </w:style>
  <w:style w:type="character" w:customStyle="1" w:styleId="PedmtkomenteChar">
    <w:name w:val="Předmět komentáře Char"/>
    <w:basedOn w:val="TextkomenteChar"/>
    <w:link w:val="Pedmtkomente"/>
    <w:uiPriority w:val="99"/>
    <w:semiHidden/>
    <w:rsid w:val="00A3511A"/>
    <w:rPr>
      <w:rFonts w:eastAsiaTheme="minorEastAsia"/>
      <w:b/>
      <w:bCs/>
      <w:sz w:val="20"/>
      <w:szCs w:val="20"/>
      <w:lang w:eastAsia="cs-CZ"/>
    </w:rPr>
  </w:style>
  <w:style w:type="paragraph" w:customStyle="1" w:styleId="Default">
    <w:name w:val="Default"/>
    <w:rsid w:val="00A35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pmvcr.cz/o-nas/gdpr/zpracovani-osobnich-udaju-v-zp-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pmvcr.cz" TargetMode="External"/><Relationship Id="rId5" Type="http://schemas.openxmlformats.org/officeDocument/2006/relationships/hyperlink" Target="https://www.zpmvcr.cz/pracovi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1074</Words>
  <Characters>6339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Dlouhý</dc:creator>
  <cp:keywords/>
  <dc:description/>
  <cp:lastModifiedBy>Vojtěch Dlouhý</cp:lastModifiedBy>
  <cp:revision>40</cp:revision>
  <dcterms:created xsi:type="dcterms:W3CDTF">2023-10-27T05:14:00Z</dcterms:created>
  <dcterms:modified xsi:type="dcterms:W3CDTF">2024-06-06T10:57:00Z</dcterms:modified>
</cp:coreProperties>
</file>