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D11F" w14:textId="5B9AFB63" w:rsidR="00D101D6" w:rsidRPr="00574BD1" w:rsidRDefault="00D101D6" w:rsidP="00D101D6">
      <w:pPr>
        <w:pStyle w:val="FSCNorma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BD1">
        <w:rPr>
          <w:rFonts w:asciiTheme="minorHAnsi" w:hAnsiTheme="minorHAnsi" w:cstheme="minorHAnsi"/>
          <w:b/>
          <w:sz w:val="22"/>
          <w:szCs w:val="22"/>
        </w:rPr>
        <w:t xml:space="preserve">Informace o zpracování osobních údajů </w:t>
      </w:r>
      <w:r w:rsidR="005333A8">
        <w:rPr>
          <w:rFonts w:asciiTheme="minorHAnsi" w:hAnsiTheme="minorHAnsi" w:cstheme="minorHAnsi"/>
          <w:b/>
          <w:sz w:val="22"/>
          <w:szCs w:val="22"/>
        </w:rPr>
        <w:t>účastníků řízení</w:t>
      </w:r>
      <w:r w:rsidR="003E765D">
        <w:rPr>
          <w:rFonts w:asciiTheme="minorHAnsi" w:hAnsiTheme="minorHAnsi" w:cstheme="minorHAnsi"/>
          <w:b/>
          <w:sz w:val="22"/>
          <w:szCs w:val="22"/>
        </w:rPr>
        <w:t xml:space="preserve"> (správní řízení, soudní spory)</w:t>
      </w:r>
    </w:p>
    <w:p w14:paraId="7ECF66DA" w14:textId="12448698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Zdravotní pojišťovna Ministerstva vnitra ČR v souvislosti s nařízením Evropského parlamentu a Rady (EU) 2016/679, o ochraně fyzických osob v souvislosti se zpracováním osobních údajů a o volném pohybu těchto údajů a o zrušení směrnice 95/46/ES (obecné nařízení o ochraně osobních údajů), (dále jen „GDPR“) tímto jako správce osobních údajů poskytuje </w:t>
      </w:r>
      <w:r w:rsidR="00815FBA">
        <w:rPr>
          <w:rFonts w:asciiTheme="minorHAnsi" w:hAnsiTheme="minorHAnsi" w:cstheme="minorHAnsi"/>
          <w:sz w:val="22"/>
          <w:szCs w:val="22"/>
        </w:rPr>
        <w:t>účastníkům správních řízení</w:t>
      </w:r>
      <w:r w:rsidRPr="00574BD1">
        <w:rPr>
          <w:rFonts w:asciiTheme="minorHAnsi" w:hAnsiTheme="minorHAnsi" w:cstheme="minorHAnsi"/>
          <w:sz w:val="22"/>
          <w:szCs w:val="22"/>
        </w:rPr>
        <w:t xml:space="preserve"> informaci o tom, jakým způsobem zpracovává jejich osobní údaje. </w:t>
      </w:r>
    </w:p>
    <w:p w14:paraId="0601DB50" w14:textId="2818C33E" w:rsidR="008E2119" w:rsidRDefault="00574BD1" w:rsidP="004332F1">
      <w:pPr>
        <w:jc w:val="both"/>
        <w:rPr>
          <w:rFonts w:cstheme="minorHAnsi"/>
        </w:rPr>
      </w:pPr>
      <w:r w:rsidRPr="00574BD1">
        <w:rPr>
          <w:rFonts w:cstheme="minorHAnsi"/>
        </w:rPr>
        <w:t>Správce má povinnost zpracovávat osobní údaje vždy na základě alespoň jednoho právního titulu, který je uveden v čl. 6 odst. 1 GDPR. Pokud by tak nečinil, jednalo by se o nezákonné zpracování osobních údajů, neboť zajištění právního titulu zpracování je základní předpoklad pro možnost osobní údaje zpracovávat</w:t>
      </w:r>
      <w:r w:rsidR="00BA3142">
        <w:rPr>
          <w:rFonts w:cstheme="minorHAnsi"/>
        </w:rPr>
        <w:t>.</w:t>
      </w:r>
    </w:p>
    <w:p w14:paraId="5906DA05" w14:textId="41987344" w:rsidR="00BA3142" w:rsidRPr="00574BD1" w:rsidRDefault="00BA3142" w:rsidP="004332F1">
      <w:pPr>
        <w:jc w:val="both"/>
        <w:rPr>
          <w:rFonts w:cstheme="minorHAnsi"/>
        </w:rPr>
      </w:pPr>
      <w:r>
        <w:rPr>
          <w:rFonts w:cstheme="minorHAnsi"/>
        </w:rPr>
        <w:t>Nejčastějším právním titulem zpracování v této oblasti bude čl. 6 odst. 1 písm. c) GDPR, tedy plnění právní povinnosti, která se na správce vztahuje.</w:t>
      </w:r>
    </w:p>
    <w:p w14:paraId="75A9BC2B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1) Kdo je správcem Vašich osobních údajů?</w:t>
      </w:r>
    </w:p>
    <w:p w14:paraId="0BA4AAF2" w14:textId="77777777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Správcem osobních údajů je Zdravotní pojišťovna ministerstva vnitra České republiky se sídlem Vinohradská 2577/178, 130 00 Praha 3, IČO: 471 14 304 (dále jen „správce“). Správce zpracovává Vaše osobní údaje jak automatizovaně ve svých systémech, tak i neautomatizovaným způsobem, avšak nedochází při tom k profilování ani automatizovanému rozhodování. </w:t>
      </w:r>
    </w:p>
    <w:p w14:paraId="473EB9FD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4C7201F7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2) Jak můžete správce kontaktovat?</w:t>
      </w:r>
    </w:p>
    <w:p w14:paraId="4CC23F84" w14:textId="3B8EEC41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 xml:space="preserve">Správce je možné kontaktovat v jeho klientských centrech, jejichž seznam je uveden na webové stránce </w:t>
      </w:r>
      <w:hyperlink r:id="rId5" w:history="1">
        <w:r w:rsidR="008404A9" w:rsidRPr="00574BD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https://www.zpmvcr.cz/pracoviste</w:t>
        </w:r>
      </w:hyperlink>
      <w:r w:rsidR="008404A9" w:rsidRPr="00574BD1">
        <w:rPr>
          <w:rFonts w:asciiTheme="minorHAnsi" w:hAnsiTheme="minorHAnsi" w:cstheme="minorHAnsi"/>
          <w:sz w:val="22"/>
          <w:szCs w:val="22"/>
        </w:rPr>
        <w:t>.</w:t>
      </w:r>
      <w:r w:rsidRPr="00574BD1">
        <w:rPr>
          <w:rFonts w:asciiTheme="minorHAnsi" w:hAnsiTheme="minorHAnsi" w:cstheme="minorHAnsi"/>
          <w:sz w:val="22"/>
          <w:szCs w:val="22"/>
        </w:rPr>
        <w:t xml:space="preserve"> Správce je možné kontaktovat rovněž prostřednictvím provozovatele poštovních služeb na výše uvedené adrese nebo též prostřednictvím elektronické pošty na </w:t>
      </w:r>
      <w:hyperlink r:id="rId6" w:history="1">
        <w:r w:rsidR="008404A9" w:rsidRPr="00574BD1">
          <w:rPr>
            <w:rStyle w:val="Hypertextovodkaz"/>
            <w:rFonts w:asciiTheme="minorHAnsi" w:hAnsiTheme="minorHAnsi" w:cstheme="minorHAnsi"/>
            <w:sz w:val="22"/>
            <w:szCs w:val="22"/>
          </w:rPr>
          <w:t>gdpr@zpmvcr.cz</w:t>
        </w:r>
      </w:hyperlink>
      <w:r w:rsidR="008404A9" w:rsidRPr="00574BD1">
        <w:rPr>
          <w:rFonts w:asciiTheme="minorHAnsi" w:hAnsiTheme="minorHAnsi" w:cstheme="minorHAnsi"/>
          <w:sz w:val="22"/>
          <w:szCs w:val="22"/>
        </w:rPr>
        <w:t xml:space="preserve"> </w:t>
      </w:r>
      <w:r w:rsidRPr="00574BD1">
        <w:rPr>
          <w:rFonts w:asciiTheme="minorHAnsi" w:hAnsiTheme="minorHAnsi" w:cstheme="minorHAnsi"/>
          <w:sz w:val="22"/>
          <w:szCs w:val="22"/>
        </w:rPr>
        <w:t>či prostřednictvím datové schránky ID: 9swaix3.</w:t>
      </w:r>
    </w:p>
    <w:p w14:paraId="530B7C2D" w14:textId="77777777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7AA7A04A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3) Má správce pověřence pro ochranu osobních údajů?</w:t>
      </w:r>
    </w:p>
    <w:p w14:paraId="0BBD1DD6" w14:textId="300E6FE4" w:rsidR="00D101D6" w:rsidRPr="00574BD1" w:rsidRDefault="00975AE3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Ano, správce jmenoval pověřence pro ochranu osobních údajů a jeho kontaktní údaje jsou zveřejněny v </w:t>
      </w:r>
      <w:hyperlink r:id="rId7" w:history="1">
        <w:r>
          <w:rPr>
            <w:rStyle w:val="Hypertextovodkaz"/>
            <w:rFonts w:cstheme="minorHAnsi"/>
          </w:rPr>
          <w:t>Informačním memorandu</w:t>
        </w:r>
      </w:hyperlink>
      <w:r>
        <w:rPr>
          <w:rFonts w:cstheme="minorHAnsi"/>
        </w:rPr>
        <w:t>.</w:t>
      </w:r>
      <w:r w:rsidR="008404A9" w:rsidRPr="00574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2E6465" w14:textId="77777777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1BCE65BD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4) Proč správce zpracovává Vaše osobní údaje?</w:t>
      </w:r>
    </w:p>
    <w:p w14:paraId="51D7C58D" w14:textId="3CAB160F" w:rsidR="003E3A71" w:rsidRDefault="00BA3142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Obecně je možné říci, že pro určité činnosti správce vystupuje jako orgán veřejné moci, který je oprávněn v projednávané věci vydávat správní rozhodnutí a obecně vést správní řízení ve smyslu zákona č. 500/2004 Sb., </w:t>
      </w:r>
      <w:r w:rsidRPr="002D76AA">
        <w:rPr>
          <w:rFonts w:asciiTheme="minorHAnsi" w:hAnsiTheme="minorHAnsi" w:cstheme="minorHAnsi"/>
          <w:sz w:val="22"/>
          <w:szCs w:val="22"/>
        </w:rPr>
        <w:t>správní</w:t>
      </w:r>
      <w:r>
        <w:rPr>
          <w:rFonts w:asciiTheme="minorHAnsi" w:hAnsiTheme="minorHAnsi" w:cstheme="minorHAnsi"/>
          <w:sz w:val="22"/>
          <w:szCs w:val="22"/>
        </w:rPr>
        <w:t xml:space="preserve"> řád. </w:t>
      </w:r>
      <w:r w:rsidR="00CB44E1">
        <w:rPr>
          <w:rFonts w:asciiTheme="minorHAnsi" w:hAnsiTheme="minorHAnsi" w:cstheme="minorHAnsi"/>
          <w:sz w:val="22"/>
          <w:szCs w:val="22"/>
        </w:rPr>
        <w:t>V takovém případě správce na základě povinnosti uvedené v</w:t>
      </w:r>
      <w:r w:rsidR="00063B92">
        <w:rPr>
          <w:rFonts w:asciiTheme="minorHAnsi" w:hAnsiTheme="minorHAnsi" w:cstheme="minorHAnsi"/>
          <w:sz w:val="22"/>
          <w:szCs w:val="22"/>
        </w:rPr>
        <w:t> </w:t>
      </w:r>
      <w:r w:rsidR="00CB44E1">
        <w:rPr>
          <w:rFonts w:asciiTheme="minorHAnsi" w:hAnsiTheme="minorHAnsi" w:cstheme="minorHAnsi"/>
          <w:sz w:val="22"/>
          <w:szCs w:val="22"/>
        </w:rPr>
        <w:t>§</w:t>
      </w:r>
      <w:r w:rsidR="002D76AA">
        <w:rPr>
          <w:rFonts w:asciiTheme="minorHAnsi" w:hAnsiTheme="minorHAnsi" w:cstheme="minorHAnsi"/>
          <w:sz w:val="22"/>
          <w:szCs w:val="22"/>
        </w:rPr>
        <w:t> </w:t>
      </w:r>
      <w:r w:rsidR="00CB44E1">
        <w:rPr>
          <w:rFonts w:asciiTheme="minorHAnsi" w:hAnsiTheme="minorHAnsi" w:cstheme="minorHAnsi"/>
          <w:sz w:val="22"/>
          <w:szCs w:val="22"/>
        </w:rPr>
        <w:t>27</w:t>
      </w:r>
      <w:r w:rsidR="002D76AA">
        <w:rPr>
          <w:rFonts w:asciiTheme="minorHAnsi" w:hAnsiTheme="minorHAnsi" w:cstheme="minorHAnsi"/>
          <w:sz w:val="22"/>
          <w:szCs w:val="22"/>
        </w:rPr>
        <w:t> </w:t>
      </w:r>
      <w:r w:rsidR="00CB44E1">
        <w:rPr>
          <w:rFonts w:asciiTheme="minorHAnsi" w:hAnsiTheme="minorHAnsi" w:cstheme="minorHAnsi"/>
          <w:sz w:val="22"/>
          <w:szCs w:val="22"/>
        </w:rPr>
        <w:t xml:space="preserve">zákona č. 500/2004 Sb. zpracovává osobní údaje fyzické osoby, které je v postavení účastníka řízení. </w:t>
      </w:r>
    </w:p>
    <w:p w14:paraId="0339BD2C" w14:textId="7D627264" w:rsidR="009D6D3D" w:rsidRDefault="009D6D3D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Správce zpracovává osobní údaje v řízeních podle zákona č. 48/1997 Sb., o veřejném zdravotním pojištění. V těchto případech se jedná především o situace, kdy správce doručuje pojištěnci (subjektu údajů) formou veřejné vyhlášky dle § 53 odst. 1 tohoto zákona. Podle uvedeného zákona správce zpracovává osobní údaje také v okamžiku, kdy správce vede správní řízení dle § 14 odst. 2-4, tedy v situacích, kdy správce vede na základě žádosti pojištěnce (subjektu údajů) správní řízení za účelem </w:t>
      </w:r>
      <w:r>
        <w:rPr>
          <w:rFonts w:asciiTheme="minorHAnsi" w:hAnsiTheme="minorHAnsi" w:cstheme="minorHAnsi"/>
          <w:sz w:val="22"/>
          <w:szCs w:val="22"/>
        </w:rPr>
        <w:lastRenderedPageBreak/>
        <w:t>refundace nákladů vynaložených na neodkladnou zdravotní péči v zahraničí nebo na refundaci nákladů vynaložených na hrazené přeshraniční služby. Osobní údaje jsou rovněž zpracovány při vedení správního řízení o žádosti o udělení předchozího souhlasu dle § 14b zákona č. 48/1997 Sb.</w:t>
      </w:r>
    </w:p>
    <w:p w14:paraId="398FBEEC" w14:textId="1479111F" w:rsidR="00980D40" w:rsidRDefault="00980D40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zpracování osobních údajů dochází ze strany správce rovněž v případech, kdy fyzická osoba vystupuje jako žadatel ve smyslu § 3 odst. 1 zákona č. 106/1999 Sb., o svobodném přístupu k informacím.</w:t>
      </w:r>
    </w:p>
    <w:p w14:paraId="039280F2" w14:textId="3B7A6D94" w:rsidR="001D60CC" w:rsidRDefault="001D60CC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 vedení shora uvedených správní</w:t>
      </w:r>
      <w:r w:rsidR="00620722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řízení</w:t>
      </w:r>
      <w:r w:rsidR="00620722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správce rovněž z povahy věci zpracovává zvláštní kategorie osobních údajů, a to na základě čl. 9 odst. 2 písm. h) GDPR.</w:t>
      </w:r>
    </w:p>
    <w:p w14:paraId="2BD4C28E" w14:textId="5B381D7C" w:rsidR="006F4A9A" w:rsidRDefault="006F4A9A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uplatnění žádosti dle § 53a zákona č. 48/1997 Sb. rozhoduje o žádosti rozhodčí orgán</w:t>
      </w:r>
      <w:r w:rsidR="00930E1F">
        <w:rPr>
          <w:rFonts w:asciiTheme="minorHAnsi" w:hAnsiTheme="minorHAnsi" w:cstheme="minorHAnsi"/>
          <w:sz w:val="22"/>
          <w:szCs w:val="22"/>
        </w:rPr>
        <w:t xml:space="preserve">, a to dle základních zásad správního řízení. Osobní údaje jsou pak zpracovány za účelem </w:t>
      </w:r>
      <w:r w:rsidR="009F406A">
        <w:rPr>
          <w:rFonts w:asciiTheme="minorHAnsi" w:hAnsiTheme="minorHAnsi" w:cstheme="minorHAnsi"/>
          <w:sz w:val="22"/>
          <w:szCs w:val="22"/>
        </w:rPr>
        <w:t xml:space="preserve">rozhodnutí o odstranění tvrdosti </w:t>
      </w:r>
      <w:r w:rsidR="000E3ABF">
        <w:rPr>
          <w:rFonts w:asciiTheme="minorHAnsi" w:hAnsiTheme="minorHAnsi" w:cstheme="minorHAnsi"/>
          <w:sz w:val="22"/>
          <w:szCs w:val="22"/>
        </w:rPr>
        <w:t>při předepsání penále.</w:t>
      </w:r>
    </w:p>
    <w:p w14:paraId="2D633450" w14:textId="39AD91B2" w:rsidR="003E765D" w:rsidRDefault="003E765D" w:rsidP="003F4193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oblast soudních sporů správce zpracovává osobní údaje na základě svého oprávněného zájmu ve smyslu čl. 6 odst. 1 písm. f) GDPR, kdy správcovým oprávněným zájmem je ochrana majetku, se kterým nakládá a ochrana svých práv.</w:t>
      </w:r>
    </w:p>
    <w:p w14:paraId="3F60D1AD" w14:textId="77777777" w:rsidR="00187B5F" w:rsidRDefault="00187B5F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793E082B" w14:textId="503FEC80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5) Jaké osobní údaje správce zpracovává?</w:t>
      </w:r>
    </w:p>
    <w:p w14:paraId="2268F46B" w14:textId="5CB79E26" w:rsidR="00D101D6" w:rsidRDefault="003F4193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Správce zpracovává tyto kategorie osobních údajů svých zaměstnanců:</w:t>
      </w:r>
    </w:p>
    <w:p w14:paraId="0B3AF804" w14:textId="3C83BD05" w:rsidR="003F4193" w:rsidRDefault="003F4193" w:rsidP="003F4193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F4193">
        <w:rPr>
          <w:rFonts w:asciiTheme="minorHAnsi" w:hAnsiTheme="minorHAnsi" w:cstheme="minorHAnsi"/>
          <w:sz w:val="22"/>
          <w:szCs w:val="22"/>
          <w:u w:val="single"/>
        </w:rPr>
        <w:t>identifikační a kontaktní</w:t>
      </w:r>
      <w:r>
        <w:rPr>
          <w:rFonts w:asciiTheme="minorHAnsi" w:hAnsiTheme="minorHAnsi" w:cstheme="minorHAnsi"/>
          <w:sz w:val="22"/>
          <w:szCs w:val="22"/>
        </w:rPr>
        <w:t xml:space="preserve"> – např.: jméno, příjmení, adresa trvalého pobytu, případně adresa doručovací, e-mailová adresa, telefonní číslo, </w:t>
      </w:r>
      <w:r w:rsidR="001D60CC">
        <w:rPr>
          <w:rFonts w:asciiTheme="minorHAnsi" w:hAnsiTheme="minorHAnsi" w:cstheme="minorHAnsi"/>
          <w:sz w:val="22"/>
          <w:szCs w:val="22"/>
        </w:rPr>
        <w:t>adresa podnikání (u OSVČ)</w:t>
      </w:r>
    </w:p>
    <w:p w14:paraId="05E74BAD" w14:textId="44CB646F" w:rsidR="003F4193" w:rsidRDefault="003F4193" w:rsidP="003F4193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platební </w:t>
      </w:r>
      <w:r>
        <w:rPr>
          <w:rFonts w:asciiTheme="minorHAnsi" w:hAnsiTheme="minorHAnsi" w:cstheme="minorHAnsi"/>
          <w:sz w:val="22"/>
          <w:szCs w:val="22"/>
        </w:rPr>
        <w:t xml:space="preserve">– číslo bankovního účtu, </w:t>
      </w:r>
    </w:p>
    <w:p w14:paraId="620A3773" w14:textId="21DA0374" w:rsidR="003F4193" w:rsidRDefault="003F4193" w:rsidP="003F4193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popisné </w:t>
      </w:r>
      <w:r>
        <w:rPr>
          <w:rFonts w:asciiTheme="minorHAnsi" w:hAnsiTheme="minorHAnsi" w:cstheme="minorHAnsi"/>
          <w:sz w:val="22"/>
          <w:szCs w:val="22"/>
        </w:rPr>
        <w:t xml:space="preserve">– např.: název zdravotní pojišťovny, </w:t>
      </w:r>
      <w:r w:rsidR="001D60CC">
        <w:rPr>
          <w:rFonts w:asciiTheme="minorHAnsi" w:hAnsiTheme="minorHAnsi" w:cstheme="minorHAnsi"/>
          <w:sz w:val="22"/>
          <w:szCs w:val="22"/>
        </w:rPr>
        <w:t>číslo jednací, spisová značka</w:t>
      </w:r>
      <w:r w:rsidR="00063B92">
        <w:rPr>
          <w:rFonts w:asciiTheme="minorHAnsi" w:hAnsiTheme="minorHAnsi" w:cstheme="minorHAnsi"/>
          <w:sz w:val="22"/>
          <w:szCs w:val="22"/>
        </w:rPr>
        <w:t>, projednávaná věc,</w:t>
      </w:r>
    </w:p>
    <w:p w14:paraId="4792E696" w14:textId="73FA7366" w:rsidR="003F4193" w:rsidRDefault="007450C6" w:rsidP="003F4193">
      <w:pPr>
        <w:pStyle w:val="FSCNormal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zvláštní</w:t>
      </w:r>
      <w:r>
        <w:rPr>
          <w:rFonts w:asciiTheme="minorHAnsi" w:hAnsiTheme="minorHAnsi" w:cstheme="minorHAnsi"/>
          <w:sz w:val="22"/>
          <w:szCs w:val="22"/>
        </w:rPr>
        <w:t xml:space="preserve"> – údaje o zdravotním stavu</w:t>
      </w:r>
      <w:r w:rsidR="00063B92">
        <w:rPr>
          <w:rFonts w:asciiTheme="minorHAnsi" w:hAnsiTheme="minorHAnsi" w:cstheme="minorHAnsi"/>
          <w:sz w:val="22"/>
          <w:szCs w:val="22"/>
        </w:rPr>
        <w:t>.</w:t>
      </w:r>
    </w:p>
    <w:p w14:paraId="66A190B8" w14:textId="77777777" w:rsidR="00187B5F" w:rsidRDefault="00187B5F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</w:p>
    <w:p w14:paraId="2F7567D7" w14:textId="0058B843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6) Čí osobní údaje správce zpracovává?</w:t>
      </w:r>
    </w:p>
    <w:p w14:paraId="740744D1" w14:textId="3A9AB9C9" w:rsidR="00D101D6" w:rsidRDefault="001D60CC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 vedení správních řízení, která se týká poskytování zdravotních služeb, zpracovává správce osobní údaje svých pojištěnců.</w:t>
      </w:r>
    </w:p>
    <w:p w14:paraId="5CD637BF" w14:textId="0219D4CD" w:rsidR="001D60CC" w:rsidRDefault="001D60CC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vedení správního řízení dle zákona č. 106/1999 Sb., zpracovává správce osobní údaje jakékoli fyzické osoby, která podá žádost o informace dle uvedeného zákona, a to bez rozdílu, zda se jedná, nebo nejedná o pojištěnce správce. </w:t>
      </w:r>
    </w:p>
    <w:p w14:paraId="6E19E7C6" w14:textId="77777777" w:rsidR="00F40A51" w:rsidRPr="00574BD1" w:rsidRDefault="00F40A51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55E7F99D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7) Jakým způsobem jsou osobní údaje pořizovány?</w:t>
      </w:r>
    </w:p>
    <w:p w14:paraId="5D37A60B" w14:textId="2DF42F3A" w:rsidR="00D101D6" w:rsidRDefault="002B7B1B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údaje jsou zpracovány v systémech správce automatizovaně, v některých případech též manuálně. </w:t>
      </w:r>
    </w:p>
    <w:p w14:paraId="382A1A0D" w14:textId="77777777" w:rsidR="00F40A51" w:rsidRPr="00574BD1" w:rsidRDefault="00F40A51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3AE9D062" w14:textId="0BC490BA" w:rsidR="00D101D6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8) Komu jsou osobní údaje dále předávány?</w:t>
      </w:r>
    </w:p>
    <w:p w14:paraId="0EF0DC15" w14:textId="714C7B2D" w:rsidR="002B7B1B" w:rsidRDefault="000552C2" w:rsidP="002B7B1B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údaje jsou předávány kontrolním orgánům, </w:t>
      </w:r>
      <w:r w:rsidR="00BF4CC1">
        <w:rPr>
          <w:rFonts w:asciiTheme="minorHAnsi" w:hAnsiTheme="minorHAnsi" w:cstheme="minorHAnsi"/>
          <w:sz w:val="22"/>
          <w:szCs w:val="22"/>
        </w:rPr>
        <w:t>soudům a rovněž dozorovému orgánu v oblasti svobodného přístupu k informacím, kterým je dle § 16b zákona č. 106/1999 Sb. Úřad pro ochranu osobních údajů.</w:t>
      </w:r>
    </w:p>
    <w:p w14:paraId="1E1E744C" w14:textId="3F0F9875" w:rsidR="00BF4CC1" w:rsidRPr="002723C0" w:rsidRDefault="00BF4CC1" w:rsidP="002B7B1B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případě doručení veřejnou vyhláškou jsou osobní údaje předávány široké veřejnosti tím, že dochází k uveřejněním veřejné vyhlášky po dobu 15 dní na úřední desce správce, a to jak v sídle správce, tak v sídle místně příslušné organizační jednotky správce. Tato úřední deska je rovněž přístupná prostřednictvím vzdáleného přístupu na </w:t>
      </w:r>
      <w:hyperlink r:id="rId8" w:history="1">
        <w:r w:rsidRPr="00740EA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https://www.zpmvcr.cz/o-nas/uredni-deska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B8116B" w14:textId="3B54C909" w:rsidR="00D101D6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9) Jak dlouho jsou osobní údaje zpracovávány?</w:t>
      </w:r>
    </w:p>
    <w:p w14:paraId="7EB9B038" w14:textId="68592EC7" w:rsidR="002723C0" w:rsidRDefault="00BF4CC1" w:rsidP="002723C0">
      <w:pPr>
        <w:pStyle w:val="FSCNorm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údaje jsou zpracovány v souladu se spisovým a skartačním řádem po dobu 5 let. V případě doručení veřejnou vyhláškou jsou osobní údaje zpracovány po dobu 10 let. </w:t>
      </w:r>
    </w:p>
    <w:p w14:paraId="3398482E" w14:textId="77777777" w:rsidR="00F40A51" w:rsidRPr="002723C0" w:rsidRDefault="00F40A51" w:rsidP="002723C0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5C18ED16" w14:textId="49835514" w:rsidR="00D101D6" w:rsidRDefault="00D101D6" w:rsidP="00D101D6">
      <w:pPr>
        <w:pStyle w:val="FSCnadpis3"/>
        <w:rPr>
          <w:rFonts w:asciiTheme="minorHAnsi" w:hAnsiTheme="minorHAnsi" w:cstheme="minorHAnsi"/>
          <w:b w:val="0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10) Odkud správce mé osobní údaje získal?</w:t>
      </w:r>
    </w:p>
    <w:p w14:paraId="4E63C63E" w14:textId="27B4A9CE" w:rsidR="002723C0" w:rsidRDefault="002723C0" w:rsidP="002723C0">
      <w:pPr>
        <w:pStyle w:val="FSCNormal"/>
        <w:rPr>
          <w:rFonts w:asciiTheme="minorHAnsi" w:hAnsiTheme="minorHAnsi" w:cstheme="minorHAnsi"/>
          <w:sz w:val="22"/>
          <w:szCs w:val="22"/>
        </w:rPr>
      </w:pPr>
      <w:r w:rsidRPr="002723C0">
        <w:rPr>
          <w:rFonts w:asciiTheme="minorHAnsi" w:hAnsiTheme="minorHAnsi" w:cstheme="minorHAnsi"/>
          <w:sz w:val="22"/>
          <w:szCs w:val="22"/>
        </w:rPr>
        <w:t xml:space="preserve">Správce získává Vaše osobní údaje přímo od Vás v souvislosti s Vaším </w:t>
      </w:r>
      <w:r w:rsidR="00BF4CC1">
        <w:rPr>
          <w:rFonts w:asciiTheme="minorHAnsi" w:hAnsiTheme="minorHAnsi" w:cstheme="minorHAnsi"/>
          <w:sz w:val="22"/>
          <w:szCs w:val="22"/>
        </w:rPr>
        <w:t>podání vůči správci (žádost, stížnost, podnět apod.)</w:t>
      </w:r>
      <w:r w:rsidR="00063B92">
        <w:rPr>
          <w:rFonts w:asciiTheme="minorHAnsi" w:hAnsiTheme="minorHAnsi" w:cstheme="minorHAnsi"/>
          <w:sz w:val="22"/>
          <w:szCs w:val="22"/>
        </w:rPr>
        <w:t xml:space="preserve"> a v souvislosti s vedením správního řízení. </w:t>
      </w:r>
    </w:p>
    <w:p w14:paraId="03D0A837" w14:textId="77777777" w:rsidR="00F40A51" w:rsidRPr="002723C0" w:rsidRDefault="00F40A51" w:rsidP="002723C0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60DE4A98" w14:textId="77777777" w:rsidR="00D101D6" w:rsidRPr="00574BD1" w:rsidRDefault="00D101D6" w:rsidP="00D101D6">
      <w:pPr>
        <w:pStyle w:val="FSCnadpis3"/>
        <w:rPr>
          <w:rFonts w:asciiTheme="minorHAnsi" w:hAnsiTheme="minorHAnsi" w:cstheme="minorHAnsi"/>
          <w:sz w:val="22"/>
          <w:szCs w:val="22"/>
        </w:rPr>
      </w:pPr>
      <w:r w:rsidRPr="00574BD1">
        <w:rPr>
          <w:rFonts w:asciiTheme="minorHAnsi" w:hAnsiTheme="minorHAnsi" w:cstheme="minorHAnsi"/>
          <w:sz w:val="22"/>
          <w:szCs w:val="22"/>
        </w:rPr>
        <w:t>11) Jaká mám jako subjekt údajů práva?</w:t>
      </w:r>
    </w:p>
    <w:p w14:paraId="21D44AD7" w14:textId="77777777" w:rsidR="00D101D6" w:rsidRPr="00574BD1" w:rsidRDefault="00D101D6" w:rsidP="00D101D6">
      <w:pPr>
        <w:pStyle w:val="FSCodrk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požadovat přístup k osobním údajům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může u správce žádat přístup ke svým osobním údajům, a to v rozsahu a za podmínek stanovených čl. 15 GDPR;</w:t>
      </w:r>
    </w:p>
    <w:p w14:paraId="6847D6F2" w14:textId="77777777" w:rsidR="00D101D6" w:rsidRPr="00574BD1" w:rsidRDefault="00D101D6" w:rsidP="00D101D6">
      <w:pPr>
        <w:pStyle w:val="FSCodrk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na opravu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žádat u správce opravu svých osobních údajů, a to na základě čl. 16 GDPR;</w:t>
      </w:r>
    </w:p>
    <w:p w14:paraId="270DEEA3" w14:textId="77777777" w:rsidR="00D101D6" w:rsidRPr="00574BD1" w:rsidRDefault="00D101D6" w:rsidP="00D101D6">
      <w:pPr>
        <w:pStyle w:val="FSCodrk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subjekt údajů má právo žádat správce o výmaz svých osobních údajů, a to za podmínek uvedených v čl. 17 GDPR;</w:t>
      </w:r>
    </w:p>
    <w:p w14:paraId="5C88AC32" w14:textId="77777777" w:rsidR="00D101D6" w:rsidRPr="00574BD1" w:rsidRDefault="00D101D6" w:rsidP="00D101D6">
      <w:pPr>
        <w:pStyle w:val="FSCodrk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omezení zpracování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obrátit se na správce a za podmínek uvedených v čl. 18 GDPR žádat o omezení zpracování svých osobních údajů;</w:t>
      </w:r>
    </w:p>
    <w:p w14:paraId="0D035F42" w14:textId="77777777" w:rsidR="00D101D6" w:rsidRPr="00574BD1" w:rsidRDefault="00D101D6" w:rsidP="00D101D6">
      <w:pPr>
        <w:pStyle w:val="FSCodrk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50C6">
        <w:rPr>
          <w:rFonts w:asciiTheme="minorHAnsi" w:hAnsiTheme="minorHAnsi" w:cstheme="minorHAnsi"/>
          <w:sz w:val="22"/>
          <w:szCs w:val="22"/>
          <w:u w:val="single"/>
        </w:rPr>
        <w:t>podání stížnosti</w:t>
      </w:r>
      <w:r w:rsidRPr="00574BD1">
        <w:rPr>
          <w:rFonts w:asciiTheme="minorHAnsi" w:hAnsiTheme="minorHAnsi" w:cstheme="minorHAnsi"/>
          <w:sz w:val="22"/>
          <w:szCs w:val="22"/>
        </w:rPr>
        <w:t xml:space="preserve"> – každý subjekt údajů má právo podat stížnost dozorovému orgánu; v České republice je dozorovým orgánem Úřad pro ochranu osobních údajů se sídlem Pplk. Sochora 27, 170 00 Praha 7, e-mail: posta@uoou.cz, ID datové schránky: qkbaa2n; dozorový orgán má povinnost informovat stěžovatele o pokroku v řešení stížnosti a o jeho výsledku (čl. 77 GDPR), </w:t>
      </w:r>
      <w:r w:rsidRPr="00574BD1">
        <w:rPr>
          <w:rFonts w:asciiTheme="minorHAnsi" w:hAnsiTheme="minorHAnsi" w:cstheme="minorHAnsi"/>
          <w:sz w:val="22"/>
          <w:szCs w:val="22"/>
        </w:rPr>
        <w:br/>
        <w:t>a to každé tři měsíce (čl. 78 odst. 2 GDPR), v opačném případě má subjekt údajů právo na účinnou soudní ochranu.</w:t>
      </w:r>
    </w:p>
    <w:p w14:paraId="556A161B" w14:textId="77777777" w:rsidR="00D101D6" w:rsidRPr="00574BD1" w:rsidRDefault="00D101D6" w:rsidP="00D101D6">
      <w:pPr>
        <w:rPr>
          <w:rFonts w:eastAsia="Times New Roman" w:cstheme="minorHAnsi"/>
        </w:rPr>
      </w:pPr>
    </w:p>
    <w:p w14:paraId="61DEED50" w14:textId="77777777" w:rsidR="00D101D6" w:rsidRPr="00574BD1" w:rsidRDefault="00D101D6" w:rsidP="00D101D6">
      <w:pPr>
        <w:pStyle w:val="FSCNormal"/>
        <w:rPr>
          <w:rFonts w:asciiTheme="minorHAnsi" w:hAnsiTheme="minorHAnsi" w:cstheme="minorHAnsi"/>
          <w:sz w:val="22"/>
          <w:szCs w:val="22"/>
        </w:rPr>
      </w:pPr>
    </w:p>
    <w:p w14:paraId="4042F84B" w14:textId="77777777" w:rsidR="00620ECD" w:rsidRPr="00574BD1" w:rsidRDefault="00620ECD">
      <w:pPr>
        <w:rPr>
          <w:rFonts w:cstheme="minorHAnsi"/>
        </w:rPr>
      </w:pPr>
    </w:p>
    <w:sectPr w:rsidR="00620ECD" w:rsidRPr="0057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3E"/>
    <w:multiLevelType w:val="hybridMultilevel"/>
    <w:tmpl w:val="FC9ED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12C"/>
    <w:multiLevelType w:val="hybridMultilevel"/>
    <w:tmpl w:val="92809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6EED"/>
    <w:multiLevelType w:val="hybridMultilevel"/>
    <w:tmpl w:val="D0A8534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3D16"/>
    <w:multiLevelType w:val="hybridMultilevel"/>
    <w:tmpl w:val="CFCE872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3004"/>
    <w:multiLevelType w:val="hybridMultilevel"/>
    <w:tmpl w:val="41B8B3F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1BBF"/>
    <w:multiLevelType w:val="hybridMultilevel"/>
    <w:tmpl w:val="763EACE2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373081">
    <w:abstractNumId w:val="5"/>
  </w:num>
  <w:num w:numId="2" w16cid:durableId="1637174032">
    <w:abstractNumId w:val="3"/>
  </w:num>
  <w:num w:numId="3" w16cid:durableId="868759601">
    <w:abstractNumId w:val="2"/>
  </w:num>
  <w:num w:numId="4" w16cid:durableId="543559881">
    <w:abstractNumId w:val="4"/>
  </w:num>
  <w:num w:numId="5" w16cid:durableId="1594900029">
    <w:abstractNumId w:val="1"/>
  </w:num>
  <w:num w:numId="6" w16cid:durableId="29040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D6"/>
    <w:rsid w:val="000552C2"/>
    <w:rsid w:val="00063B92"/>
    <w:rsid w:val="000E3ABF"/>
    <w:rsid w:val="00187B5F"/>
    <w:rsid w:val="001D60CC"/>
    <w:rsid w:val="002723C0"/>
    <w:rsid w:val="002B7B1B"/>
    <w:rsid w:val="002D76AA"/>
    <w:rsid w:val="003774AB"/>
    <w:rsid w:val="003E3A71"/>
    <w:rsid w:val="003E765D"/>
    <w:rsid w:val="003F4193"/>
    <w:rsid w:val="004332F1"/>
    <w:rsid w:val="005333A8"/>
    <w:rsid w:val="00574BD1"/>
    <w:rsid w:val="00620722"/>
    <w:rsid w:val="00620ECD"/>
    <w:rsid w:val="006F4A9A"/>
    <w:rsid w:val="007450C6"/>
    <w:rsid w:val="007A38DD"/>
    <w:rsid w:val="00815FBA"/>
    <w:rsid w:val="008404A9"/>
    <w:rsid w:val="008E2119"/>
    <w:rsid w:val="00930E1F"/>
    <w:rsid w:val="009505B6"/>
    <w:rsid w:val="00975AE3"/>
    <w:rsid w:val="00980D40"/>
    <w:rsid w:val="009C4581"/>
    <w:rsid w:val="009D6D3D"/>
    <w:rsid w:val="009F406A"/>
    <w:rsid w:val="00A3511A"/>
    <w:rsid w:val="00BA01A8"/>
    <w:rsid w:val="00BA3142"/>
    <w:rsid w:val="00BF1320"/>
    <w:rsid w:val="00BF4CC1"/>
    <w:rsid w:val="00C42E1C"/>
    <w:rsid w:val="00CB38B4"/>
    <w:rsid w:val="00CB44E1"/>
    <w:rsid w:val="00D101D6"/>
    <w:rsid w:val="00F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64D"/>
  <w15:chartTrackingRefBased/>
  <w15:docId w15:val="{2E607A15-15DE-4F86-911C-B03933C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01D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link w:val="FSCNormalChar"/>
    <w:qFormat/>
    <w:rsid w:val="00D101D6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rsid w:val="00D101D6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FSCnadpis3">
    <w:name w:val="FSCnadpis3"/>
    <w:basedOn w:val="FSCNormal"/>
    <w:next w:val="FSCNormal"/>
    <w:qFormat/>
    <w:rsid w:val="00D101D6"/>
    <w:rPr>
      <w:b/>
      <w:smallCaps/>
      <w:spacing w:val="10"/>
      <w:sz w:val="24"/>
    </w:rPr>
  </w:style>
  <w:style w:type="paragraph" w:customStyle="1" w:styleId="FSCodrka1">
    <w:name w:val="FSCodrážka1"/>
    <w:basedOn w:val="FSCNormal"/>
    <w:next w:val="FSCNormal"/>
    <w:qFormat/>
    <w:rsid w:val="00D101D6"/>
    <w:pPr>
      <w:numPr>
        <w:numId w:val="1"/>
      </w:numPr>
      <w:tabs>
        <w:tab w:val="num" w:pos="360"/>
        <w:tab w:val="left" w:pos="641"/>
      </w:tabs>
      <w:ind w:left="0" w:firstLine="0"/>
    </w:pPr>
  </w:style>
  <w:style w:type="character" w:styleId="Odkaznakoment">
    <w:name w:val="annotation reference"/>
    <w:basedOn w:val="Standardnpsmoodstavce"/>
    <w:uiPriority w:val="99"/>
    <w:semiHidden/>
    <w:unhideWhenUsed/>
    <w:rsid w:val="00D10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1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1D6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1D6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04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04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4BD1"/>
    <w:pPr>
      <w:ind w:left="720"/>
      <w:contextualSpacing/>
    </w:pPr>
    <w:rPr>
      <w:rFonts w:eastAsiaTheme="minorHAns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11A"/>
    <w:rPr>
      <w:rFonts w:eastAsiaTheme="minorEastAsia"/>
      <w:b/>
      <w:bCs/>
      <w:sz w:val="20"/>
      <w:szCs w:val="20"/>
      <w:lang w:eastAsia="cs-CZ"/>
    </w:rPr>
  </w:style>
  <w:style w:type="paragraph" w:customStyle="1" w:styleId="Default">
    <w:name w:val="Default"/>
    <w:rsid w:val="00A35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mvcr.cz/o-nas/uredni-de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pmvcr.cz/o-nas/gdpr/zpracovani-osobnich-udaju-v-zp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zpmvcr.cz" TargetMode="External"/><Relationship Id="rId5" Type="http://schemas.openxmlformats.org/officeDocument/2006/relationships/hyperlink" Target="https://www.zpmvcr.cz/pracovis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Dlouhý</dc:creator>
  <cp:keywords/>
  <dc:description/>
  <cp:lastModifiedBy>Vojtěch Dlouhý</cp:lastModifiedBy>
  <cp:revision>23</cp:revision>
  <dcterms:created xsi:type="dcterms:W3CDTF">2022-06-28T14:16:00Z</dcterms:created>
  <dcterms:modified xsi:type="dcterms:W3CDTF">2024-06-06T08:45:00Z</dcterms:modified>
</cp:coreProperties>
</file>